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2"/>
        <w:tblW w:w="10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977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Merge w:val="restart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состоянию на 01 февраля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2022 года</w:t>
            </w: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</w:t>
            </w:r>
          </w:p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ind w:left="212" w:firstLine="1346"/>
              <w:rPr>
                <w:rFonts w:ascii="Times New Roman" w:hAnsi="Times New Roman" w:cs="Times New Roman"/>
                <w:b w:val="0"/>
              </w:rPr>
            </w:pPr>
          </w:p>
          <w:p>
            <w:pPr>
              <w:ind w:left="212" w:firstLine="81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Каштановское</w:t>
            </w:r>
          </w:p>
        </w:tc>
        <w:tc>
          <w:tcPr>
            <w:tcW w:w="2979" w:type="dxa"/>
          </w:tcPr>
          <w:p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Бахчисарайский район</w:t>
            </w:r>
          </w:p>
          <w:p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vMerge w:val="continue"/>
            <w:tcBorders>
              <w:top w:val="single" w:color="F1F1F1" w:themeColor="background1" w:themeShade="F2" w:sz="4" w:space="0"/>
              <w:left w:val="single" w:color="F1F1F1" w:themeColor="background1" w:themeShade="F2" w:sz="4" w:space="0"/>
              <w:bottom w:val="single" w:color="F1F1F1" w:themeColor="background1" w:themeShade="F2" w:sz="4" w:space="0"/>
              <w:right w:val="single" w:color="auto" w:sz="4" w:space="0"/>
            </w:tcBorders>
          </w:tcPr>
          <w:p/>
        </w:tc>
        <w:tc>
          <w:tcPr>
            <w:tcW w:w="2977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Название сельского поселения</w:t>
            </w:r>
          </w:p>
        </w:tc>
        <w:tc>
          <w:tcPr>
            <w:tcW w:w="2979" w:type="dxa"/>
          </w:tcPr>
          <w:p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Название района</w:t>
            </w:r>
          </w:p>
        </w:tc>
      </w:tr>
    </w:tbl>
    <w:p/>
    <w:p/>
    <w:p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КРАТКИЙ ПАСПОРТ СЕЛЬСКОГО ПОСЕЛЕНИЯ</w:t>
      </w:r>
    </w:p>
    <w:p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Каштановское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</w:p>
    <w:p>
      <w:pPr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(наименование сельского поселения)</w:t>
      </w:r>
    </w:p>
    <w:p/>
    <w:p/>
    <w:tbl>
      <w:tblPr>
        <w:tblStyle w:val="8"/>
        <w:tblW w:w="1064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0"/>
        <w:gridCol w:w="4330"/>
        <w:gridCol w:w="1262"/>
        <w:gridCol w:w="950"/>
        <w:gridCol w:w="763"/>
        <w:gridCol w:w="427"/>
        <w:gridCol w:w="960"/>
        <w:gridCol w:w="701"/>
        <w:gridCol w:w="7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ПРЕДСЕДАТЕЛЬ СЕЛЬСКОГО СОВЕТА - ГЛАВА АДМИНИСТРАЦИИ СЕЛЬСКОГО ПОСЕЛЕНИЯ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Ваган Эрнестович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НОМЕРА ТЕЛЕФОНОВ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(06554)51-3-24, 51-3-23, 51-3-35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АДРЕС ЭЛЕКТРОННОЙ ПОЧТЫ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lang w:val="en-US"/>
              </w:rPr>
              <w:t>kashtany</w:t>
            </w:r>
            <w:r>
              <w:t>-</w:t>
            </w:r>
            <w:r>
              <w:rPr>
                <w:lang w:val="en-US"/>
              </w:rPr>
              <w:t>sovet</w:t>
            </w:r>
            <w:r>
              <w:t>@</w:t>
            </w:r>
            <w:r>
              <w:rPr>
                <w:lang w:val="en-US"/>
              </w:rPr>
              <w:t>bahch</w:t>
            </w:r>
            <w:r>
              <w:t>.</w:t>
            </w:r>
            <w:r>
              <w:rPr>
                <w:lang w:val="en-US"/>
              </w:rPr>
              <w:t>rk</w:t>
            </w:r>
            <w:r>
              <w:t>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ПОЧТОВЫЙ АДРЕС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298413, Республика Крым, Бахчисарайский район, село Каштаны, ул.Виноградная,4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КОЛИЧЕСТВО ДЕПУТАТОВ СЕЛЬСКОГО СОВЕТА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lang w:val="en-US"/>
              </w:rPr>
            </w:pPr>
          </w:p>
          <w:p>
            <w: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НАСЕЛЕННЫЕ ПУНКТЫ В СОСТАВЕ ПОСЕЛЕНИЯ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Численность населения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  <w:t>Село Каштаны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946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  <w:t>Село Шевченково</w:t>
            </w:r>
          </w:p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  <w:t>Село Отрадное</w:t>
            </w:r>
          </w:p>
          <w:p>
            <w:pPr>
              <w:jc w:val="left"/>
              <w:rPr>
                <w:highlight w:val="none"/>
              </w:rPr>
            </w:pP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9</w:t>
            </w:r>
            <w:r>
              <w:rPr>
                <w:rFonts w:hint="default"/>
                <w:highlight w:val="none"/>
                <w:lang w:val="ru-RU"/>
              </w:rPr>
              <w:t>42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  <w:t>Село Отрадное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rFonts w:hint="default"/>
                <w:highlight w:val="none"/>
                <w:lang w:val="ru-RU"/>
              </w:rPr>
              <w:t>767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  <w:t>Село Кочергино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</w:rPr>
              <w:t>4</w:t>
            </w:r>
            <w:r>
              <w:rPr>
                <w:rFonts w:hint="default"/>
                <w:highlight w:val="none"/>
                <w:lang w:val="ru-RU"/>
              </w:rPr>
              <w:t>07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БЮДЖЕТ НА ТЕКУЩИИ ГОД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Доходы местного бюджета, тыс. руб.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Расходы местного бюджета, тыс. руб.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11 296 546,00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11 296 546,00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КРУПНЫЕ И СРЕДНИЕ ПРЕДПРИЯТИЯ, РАСПОЛОЖЕННЫЕ НА ТЕРРИТОРИИ</w:t>
            </w: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АО «БУРЛЮК»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4" w:lineRule="exact"/>
              <w:ind w:left="100"/>
              <w:jc w:val="left"/>
              <w:rPr>
                <w:rStyle w:val="22"/>
                <w:b/>
                <w:bCs/>
              </w:rPr>
            </w:pPr>
          </w:p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ООО «ДОМ ЗАХАРЬИНЫХ»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ООО «КРЫМСКАЯ РОЗА»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ООО «ФэРУКТОВЫЙ РАЙ»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58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МУКП «ЖКХ «КАШТАН»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КОЛИЧЕСТВО ОБЪЕКТОВ СОЦИАЛЬНОЙ СФЕРЫ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Школы:</w:t>
            </w:r>
          </w:p>
        </w:tc>
        <w:tc>
          <w:tcPr>
            <w:tcW w:w="11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3"/>
              </w:rPr>
              <w:t>ФАПы: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Дома</w:t>
            </w:r>
          </w:p>
          <w:p>
            <w:pPr>
              <w:pStyle w:val="21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23"/>
              </w:rPr>
              <w:t>культуры,</w:t>
            </w:r>
          </w:p>
          <w:p>
            <w:pPr>
              <w:pStyle w:val="2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23"/>
              </w:rPr>
              <w:t>клубы</w:t>
            </w:r>
          </w:p>
        </w:tc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Детские</w:t>
            </w:r>
          </w:p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дошкольные</w:t>
            </w:r>
          </w:p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учреждения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3"/>
                <w:lang w:val="en-US"/>
              </w:rPr>
              <w:t>I-II</w:t>
            </w:r>
          </w:p>
          <w:p>
            <w:pPr>
              <w:pStyle w:val="21"/>
              <w:shd w:val="clear" w:color="auto" w:fill="auto"/>
              <w:spacing w:before="60" w:line="170" w:lineRule="exact"/>
              <w:jc w:val="center"/>
            </w:pPr>
            <w:r>
              <w:rPr>
                <w:rStyle w:val="23"/>
              </w:rPr>
              <w:t>ступеней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after="60" w:line="170" w:lineRule="exact"/>
            </w:pPr>
            <w:r>
              <w:rPr>
                <w:rStyle w:val="23"/>
                <w:lang w:val="en-US"/>
              </w:rPr>
              <w:t>I-III</w:t>
            </w:r>
          </w:p>
          <w:p>
            <w:pPr>
              <w:pStyle w:val="21"/>
              <w:shd w:val="clear" w:color="auto" w:fill="auto"/>
              <w:spacing w:before="60" w:line="170" w:lineRule="exact"/>
            </w:pPr>
            <w:r>
              <w:rPr>
                <w:rStyle w:val="23"/>
              </w:rPr>
              <w:t>ступеней</w:t>
            </w:r>
          </w:p>
        </w:tc>
        <w:tc>
          <w:tcPr>
            <w:tcW w:w="1190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9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4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а) всего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б) из них функционируют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2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4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в) количество учащихся/посещающих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проектная мощность 640уч., фактически 291уч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проектная мощность 145 детей, фактически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17"/>
                <w:szCs w:val="17"/>
                <w:highlight w:val="none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  <w:highlight w:val="none"/>
              </w:rPr>
              <w:t xml:space="preserve"> ребенка,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очередь 80 детей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22"/>
                <w:b/>
                <w:bCs/>
              </w:rPr>
              <w:t>ИНФРАСТРУКТУРА наименование населенного пункта</w:t>
            </w:r>
          </w:p>
          <w:p>
            <w:pPr>
              <w:pStyle w:val="21"/>
              <w:shd w:val="clear" w:color="auto" w:fill="auto"/>
              <w:spacing w:before="0" w:line="170" w:lineRule="exact"/>
              <w:ind w:left="100"/>
              <w:jc w:val="left"/>
              <w:rPr>
                <w:rStyle w:val="23"/>
              </w:rPr>
            </w:pPr>
            <w:r>
              <w:rPr>
                <w:rStyle w:val="23"/>
              </w:rPr>
              <w:t>(перечисляются все населенные пункты поселения)</w:t>
            </w:r>
          </w:p>
          <w:p>
            <w:pPr>
              <w:pStyle w:val="21"/>
              <w:shd w:val="clear" w:color="auto" w:fill="auto"/>
              <w:spacing w:before="0" w:line="170" w:lineRule="exact"/>
              <w:ind w:left="100"/>
              <w:jc w:val="left"/>
              <w:rPr>
                <w:rStyle w:val="23"/>
              </w:rPr>
            </w:pPr>
            <w:r>
              <w:rPr>
                <w:rStyle w:val="23"/>
              </w:rPr>
              <w:t>Село Каштаны</w:t>
            </w:r>
          </w:p>
          <w:p>
            <w:pPr>
              <w:pStyle w:val="21"/>
              <w:shd w:val="clear" w:color="auto" w:fill="auto"/>
              <w:spacing w:before="0" w:line="170" w:lineRule="exact"/>
              <w:ind w:left="100"/>
              <w:jc w:val="left"/>
              <w:rPr>
                <w:rStyle w:val="23"/>
              </w:rPr>
            </w:pPr>
            <w:r>
              <w:rPr>
                <w:rStyle w:val="23"/>
              </w:rPr>
              <w:t>Село Шевченково</w:t>
            </w:r>
          </w:p>
          <w:p>
            <w:pPr>
              <w:pStyle w:val="21"/>
              <w:shd w:val="clear" w:color="auto" w:fill="auto"/>
              <w:spacing w:before="0" w:line="170" w:lineRule="exact"/>
              <w:ind w:left="100"/>
              <w:jc w:val="left"/>
              <w:rPr>
                <w:rStyle w:val="23"/>
              </w:rPr>
            </w:pPr>
            <w:r>
              <w:rPr>
                <w:rStyle w:val="23"/>
              </w:rPr>
              <w:t>Село Отрадное</w:t>
            </w:r>
          </w:p>
          <w:p>
            <w:pPr>
              <w:pStyle w:val="21"/>
              <w:shd w:val="clear" w:color="auto" w:fill="auto"/>
              <w:spacing w:before="0" w:line="170" w:lineRule="exact"/>
              <w:ind w:left="100"/>
              <w:jc w:val="left"/>
            </w:pPr>
            <w:r>
              <w:rPr>
                <w:rStyle w:val="23"/>
              </w:rPr>
              <w:t>Село Кочергино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20"/>
              <w:jc w:val="left"/>
              <w:rPr>
                <w:sz w:val="17"/>
                <w:szCs w:val="17"/>
              </w:rPr>
            </w:pPr>
            <w:r>
              <w:rPr>
                <w:rStyle w:val="23"/>
              </w:rPr>
              <w:t>Водоснабжение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60"/>
              <w:jc w:val="left"/>
              <w:rPr>
                <w:sz w:val="17"/>
                <w:szCs w:val="17"/>
              </w:rPr>
            </w:pPr>
            <w:r>
              <w:rPr>
                <w:rStyle w:val="23"/>
              </w:rPr>
              <w:t>Газоснабжение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22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Централизованное, %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26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Иное, %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4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7"/>
                <w:szCs w:val="17"/>
              </w:rPr>
            </w:pP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  <w:p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  <w:p>
            <w:r>
              <w:rPr>
                <w:sz w:val="17"/>
                <w:szCs w:val="17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FFFFFF"/>
          </w:tcPr>
          <w:p/>
          <w:p>
            <w:r>
              <w:t>+</w:t>
            </w:r>
          </w:p>
          <w:p>
            <w:r>
              <w:t>+</w:t>
            </w:r>
          </w:p>
          <w:p>
            <w:r>
              <w:t>+</w:t>
            </w:r>
          </w:p>
          <w:p>
            <w:r>
              <w:t>+</w:t>
            </w:r>
          </w:p>
        </w:tc>
        <w:tc>
          <w:tcPr>
            <w:tcW w:w="7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Схема снабжения водой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2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Круглосуто чно, %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По часам (время с...по ...),%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3"/>
              </w:rPr>
              <w:t>Иное, %</w:t>
            </w:r>
          </w:p>
        </w:tc>
        <w:tc>
          <w:tcPr>
            <w:tcW w:w="96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48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100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16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22"/>
                <w:b/>
                <w:bCs/>
              </w:rPr>
              <w:t>ШТАТНОЕ РАСПИСАНИЕ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2"/>
                <w:b/>
                <w:bCs/>
              </w:rPr>
              <w:t>Штатное расписание сельского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Наименование должности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3"/>
              </w:rPr>
              <w:t>Численность работников</w:t>
            </w:r>
          </w:p>
        </w:tc>
      </w:tr>
    </w:tbl>
    <w:p/>
    <w:tbl>
      <w:tblPr>
        <w:tblStyle w:val="8"/>
        <w:tblW w:w="1064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0"/>
        <w:gridCol w:w="4360"/>
        <w:gridCol w:w="2830"/>
        <w:gridCol w:w="1560"/>
        <w:gridCol w:w="1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5" w:hRule="exac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22"/>
                <w:b/>
                <w:bCs/>
              </w:rPr>
              <w:t>совета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btLr"/>
          </w:tcPr>
          <w:p>
            <w:pPr>
              <w:pStyle w:val="2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Штатная</w:t>
            </w:r>
          </w:p>
          <w:p>
            <w:pPr>
              <w:pStyle w:val="2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численность</w:t>
            </w:r>
          </w:p>
          <w:p>
            <w:pPr>
              <w:pStyle w:val="21"/>
              <w:shd w:val="clear" w:color="auto" w:fill="auto"/>
              <w:spacing w:before="0" w:line="235" w:lineRule="exact"/>
              <w:jc w:val="center"/>
            </w:pPr>
            <w:r>
              <w:rPr>
                <w:rStyle w:val="23"/>
              </w:rPr>
              <w:t>работников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btLr"/>
          </w:tcPr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Фактическая</w:t>
            </w:r>
          </w:p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численность</w:t>
            </w:r>
          </w:p>
          <w:p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работников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7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5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8" w:lineRule="exact"/>
            </w:pPr>
            <w:r>
              <w:rPr>
                <w:rStyle w:val="22"/>
                <w:b/>
                <w:bCs/>
              </w:rPr>
              <w:t>Штатное расписание администрации сельского поселения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23"/>
              </w:rPr>
              <w:t>Председатель Каштановского сельского совета – глава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5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78" w:lineRule="exact"/>
              <w:rPr>
                <w:rStyle w:val="22"/>
                <w:b/>
                <w:bCs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20"/>
              <w:jc w:val="left"/>
              <w:rPr>
                <w:rStyle w:val="23"/>
              </w:rPr>
            </w:pPr>
            <w:r>
              <w:rPr>
                <w:rStyle w:val="23"/>
              </w:rPr>
              <w:t>Заместитель главы администрации Каштановского сельского поселения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Ведущий специалист сектора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23"/>
              </w:rPr>
              <w:t>Ведущий специалист администрации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 в штате администрации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5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Сотрудники вне штата администрации</w:t>
            </w:r>
          </w:p>
          <w:p>
            <w:pPr>
              <w:pStyle w:val="21"/>
              <w:spacing w:line="170" w:lineRule="exact"/>
              <w:ind w:left="120"/>
              <w:jc w:val="left"/>
            </w:pPr>
            <w:r>
              <w:rPr>
                <w:rStyle w:val="23"/>
              </w:rPr>
              <w:t>Инспектор ВУС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28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170" w:lineRule="exact"/>
              <w:ind w:left="120"/>
              <w:jc w:val="left"/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1" w:hRule="exac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22"/>
                <w:b/>
                <w:bCs/>
              </w:rPr>
              <w:t>Памятники истории и культуры</w:t>
            </w:r>
          </w:p>
        </w:tc>
        <w:tc>
          <w:tcPr>
            <w:tcW w:w="58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 w:val="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 w:val="0"/>
                <w:sz w:val="17"/>
                <w:szCs w:val="17"/>
                <w:lang w:eastAsia="ar-SA"/>
              </w:rPr>
              <w:t>объект культурного наследия регионального значения «Братская могила воинов 7-й бригады морской пехоты Черноморского Флота, 1941год» расположенный по адресу: Республика Крым, Бахчисарайский район, сельское поселение Каштановское, с.Кочергино, сельское кладбище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58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 w:val="0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4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36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58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before="0" w:line="220" w:lineRule="exact"/>
            </w:pPr>
            <w:r>
              <w:rPr>
                <w:rStyle w:val="22"/>
                <w:b/>
                <w:bCs/>
              </w:rPr>
              <w:t>Для примечаний</w:t>
            </w:r>
          </w:p>
        </w:tc>
        <w:tc>
          <w:tcPr>
            <w:tcW w:w="5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</w:tbl>
    <w:p/>
    <w:p>
      <w:pPr>
        <w:pStyle w:val="25"/>
        <w:shd w:val="clear" w:color="auto" w:fill="auto"/>
        <w:spacing w:before="0"/>
        <w:ind w:left="860" w:right="3000"/>
      </w:pPr>
      <w:r>
        <w:rPr>
          <w:rStyle w:val="26"/>
          <w:b/>
          <w:bCs/>
        </w:rPr>
        <w:t>Примечание: *</w:t>
      </w:r>
      <w:r>
        <w:rPr>
          <w:color w:val="000000"/>
        </w:rPr>
        <w:t xml:space="preserve"> отсутствие газоснабжения отмечается знаком «-»; ** наличие газоснабжения отмечается знаком «+»;</w:t>
      </w:r>
    </w:p>
    <w:p/>
    <w:p/>
    <w:p/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0" w:lineRule="auto"/>
      </w:pPr>
      <w:r>
        <w:separator/>
      </w:r>
    </w:p>
  </w:footnote>
  <w:footnote w:type="continuationSeparator" w:id="1">
    <w:p>
      <w:pPr>
        <w:spacing w:line="2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85C"/>
    <w:rsid w:val="00101F79"/>
    <w:rsid w:val="001C4B8A"/>
    <w:rsid w:val="001E6B76"/>
    <w:rsid w:val="0020166C"/>
    <w:rsid w:val="00220C8D"/>
    <w:rsid w:val="00246754"/>
    <w:rsid w:val="002504D3"/>
    <w:rsid w:val="00266F6A"/>
    <w:rsid w:val="002A3912"/>
    <w:rsid w:val="002B3301"/>
    <w:rsid w:val="003222BD"/>
    <w:rsid w:val="00363522"/>
    <w:rsid w:val="003A535A"/>
    <w:rsid w:val="003F2C17"/>
    <w:rsid w:val="00405BCB"/>
    <w:rsid w:val="00467AE5"/>
    <w:rsid w:val="0049685C"/>
    <w:rsid w:val="0052541D"/>
    <w:rsid w:val="00525B2B"/>
    <w:rsid w:val="00590F6E"/>
    <w:rsid w:val="005A452F"/>
    <w:rsid w:val="005A719A"/>
    <w:rsid w:val="005B3B9E"/>
    <w:rsid w:val="006331B6"/>
    <w:rsid w:val="00636675"/>
    <w:rsid w:val="006F3829"/>
    <w:rsid w:val="007A68E5"/>
    <w:rsid w:val="007C1C9D"/>
    <w:rsid w:val="008B7FAB"/>
    <w:rsid w:val="009052EC"/>
    <w:rsid w:val="009B792F"/>
    <w:rsid w:val="009C3DDA"/>
    <w:rsid w:val="009D1EEE"/>
    <w:rsid w:val="00A41F40"/>
    <w:rsid w:val="00A8448C"/>
    <w:rsid w:val="00B07279"/>
    <w:rsid w:val="00B94371"/>
    <w:rsid w:val="00C7481E"/>
    <w:rsid w:val="00D25FF4"/>
    <w:rsid w:val="00D32695"/>
    <w:rsid w:val="00D34113"/>
    <w:rsid w:val="00DD4D18"/>
    <w:rsid w:val="00DE0AE9"/>
    <w:rsid w:val="00E14729"/>
    <w:rsid w:val="00E3314F"/>
    <w:rsid w:val="00E67A9C"/>
    <w:rsid w:val="00EA3722"/>
    <w:rsid w:val="00EB01D1"/>
    <w:rsid w:val="00F12EA3"/>
    <w:rsid w:val="00F3210B"/>
    <w:rsid w:val="167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9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line="240" w:lineRule="auto"/>
      <w:outlineLvl w:val="0"/>
    </w:pPr>
    <w:rPr>
      <w:rFonts w:ascii="Times New Roman" w:hAnsi="Times New Roman"/>
      <w:sz w:val="32"/>
      <w:lang w:eastAsia="en-US"/>
    </w:rPr>
  </w:style>
  <w:style w:type="paragraph" w:styleId="3">
    <w:name w:val="heading 2"/>
    <w:basedOn w:val="1"/>
    <w:next w:val="1"/>
    <w:link w:val="14"/>
    <w:qFormat/>
    <w:uiPriority w:val="0"/>
    <w:pPr>
      <w:keepNext/>
      <w:spacing w:before="140" w:line="240" w:lineRule="auto"/>
      <w:jc w:val="both"/>
      <w:outlineLvl w:val="1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link w:val="15"/>
    <w:qFormat/>
    <w:uiPriority w:val="0"/>
    <w:pPr>
      <w:keepNext/>
      <w:spacing w:before="14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5">
    <w:name w:val="heading 4"/>
    <w:basedOn w:val="1"/>
    <w:next w:val="1"/>
    <w:link w:val="16"/>
    <w:qFormat/>
    <w:uiPriority w:val="0"/>
    <w:pPr>
      <w:keepNext/>
      <w:jc w:val="left"/>
      <w:outlineLvl w:val="3"/>
    </w:pPr>
    <w:rPr>
      <w:rFonts w:ascii="Times New Roman" w:hAnsi="Times New Roman"/>
      <w:b w:val="0"/>
      <w:bCs w:val="0"/>
      <w:sz w:val="28"/>
    </w:rPr>
  </w:style>
  <w:style w:type="paragraph" w:styleId="6">
    <w:name w:val="heading 8"/>
    <w:basedOn w:val="1"/>
    <w:next w:val="1"/>
    <w:link w:val="17"/>
    <w:semiHidden/>
    <w:unhideWhenUsed/>
    <w:qFormat/>
    <w:uiPriority w:val="9"/>
    <w:pPr>
      <w:keepNext/>
      <w:keepLines/>
      <w:widowControl/>
      <w:autoSpaceDE/>
      <w:autoSpaceDN/>
      <w:adjustRightInd/>
      <w:spacing w:before="200" w:line="360" w:lineRule="auto"/>
      <w:ind w:firstLine="709"/>
      <w:jc w:val="both"/>
      <w:outlineLvl w:val="7"/>
    </w:pPr>
    <w:rPr>
      <w:rFonts w:ascii="Cambria" w:hAnsi="Cambria" w:cs="Times New Roman"/>
      <w:b w:val="0"/>
      <w:bCs w:val="0"/>
      <w:color w:val="404040"/>
      <w:lang w:eastAsia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styleId="10">
    <w:name w:val="Strong"/>
    <w:qFormat/>
    <w:uiPriority w:val="22"/>
    <w:rPr>
      <w:b/>
      <w:bCs/>
    </w:rPr>
  </w:style>
  <w:style w:type="paragraph" w:styleId="11">
    <w:name w:val="Title"/>
    <w:basedOn w:val="1"/>
    <w:link w:val="18"/>
    <w:qFormat/>
    <w:uiPriority w:val="0"/>
    <w:pPr>
      <w:widowControl/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sz w:val="24"/>
      <w:lang w:eastAsia="en-US"/>
    </w:rPr>
  </w:style>
  <w:style w:type="table" w:styleId="12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link w:val="2"/>
    <w:uiPriority w:val="0"/>
    <w:rPr>
      <w:rFonts w:cs="Arial"/>
      <w:b/>
      <w:bCs/>
      <w:sz w:val="32"/>
    </w:rPr>
  </w:style>
  <w:style w:type="character" w:customStyle="1" w:styleId="14">
    <w:name w:val="Заголовок 2 Знак"/>
    <w:basedOn w:val="7"/>
    <w:link w:val="3"/>
    <w:uiPriority w:val="0"/>
    <w:rPr>
      <w:rFonts w:cs="Arial"/>
      <w:b/>
      <w:bCs/>
      <w:sz w:val="28"/>
      <w:lang w:eastAsia="ru-RU"/>
    </w:rPr>
  </w:style>
  <w:style w:type="character" w:customStyle="1" w:styleId="15">
    <w:name w:val="Заголовок 3 Знак"/>
    <w:basedOn w:val="7"/>
    <w:link w:val="4"/>
    <w:uiPriority w:val="0"/>
    <w:rPr>
      <w:rFonts w:cs="Arial"/>
      <w:b/>
      <w:bCs/>
      <w:sz w:val="24"/>
      <w:lang w:eastAsia="ru-RU"/>
    </w:rPr>
  </w:style>
  <w:style w:type="character" w:customStyle="1" w:styleId="16">
    <w:name w:val="Заголовок 4 Знак"/>
    <w:basedOn w:val="7"/>
    <w:link w:val="5"/>
    <w:qFormat/>
    <w:uiPriority w:val="0"/>
    <w:rPr>
      <w:rFonts w:cs="Arial"/>
      <w:sz w:val="28"/>
      <w:lang w:eastAsia="ru-RU"/>
    </w:rPr>
  </w:style>
  <w:style w:type="character" w:customStyle="1" w:styleId="17">
    <w:name w:val="Заголовок 8 Знак"/>
    <w:link w:val="6"/>
    <w:semiHidden/>
    <w:qFormat/>
    <w:uiPriority w:val="9"/>
    <w:rPr>
      <w:rFonts w:ascii="Cambria" w:hAnsi="Cambria"/>
      <w:color w:val="404040"/>
    </w:rPr>
  </w:style>
  <w:style w:type="character" w:customStyle="1" w:styleId="18">
    <w:name w:val="Название Знак"/>
    <w:link w:val="11"/>
    <w:uiPriority w:val="0"/>
    <w:rPr>
      <w:sz w:val="24"/>
    </w:rPr>
  </w:style>
  <w:style w:type="paragraph" w:styleId="19">
    <w:name w:val="List Paragraph"/>
    <w:basedOn w:val="1"/>
    <w:qFormat/>
    <w:uiPriority w:val="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 w:eastAsia="Calibri" w:cs="Times New Roman"/>
      <w:b w:val="0"/>
      <w:bCs w:val="0"/>
      <w:sz w:val="22"/>
      <w:szCs w:val="22"/>
      <w:lang w:eastAsia="en-US"/>
    </w:rPr>
  </w:style>
  <w:style w:type="character" w:customStyle="1" w:styleId="20">
    <w:name w:val="Основной текст_"/>
    <w:basedOn w:val="7"/>
    <w:link w:val="21"/>
    <w:qFormat/>
    <w:uiPriority w:val="0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1"/>
    <w:basedOn w:val="1"/>
    <w:link w:val="20"/>
    <w:uiPriority w:val="0"/>
    <w:pPr>
      <w:shd w:val="clear" w:color="auto" w:fill="FFFFFF"/>
      <w:autoSpaceDE/>
      <w:autoSpaceDN/>
      <w:adjustRightInd/>
      <w:spacing w:before="600" w:line="312" w:lineRule="exact"/>
      <w:jc w:val="both"/>
    </w:pPr>
    <w:rPr>
      <w:rFonts w:ascii="Times New Roman" w:hAnsi="Times New Roman" w:cs="Times New Roman"/>
      <w:b w:val="0"/>
      <w:bCs w:val="0"/>
      <w:spacing w:val="3"/>
      <w:sz w:val="25"/>
      <w:szCs w:val="25"/>
      <w:lang w:eastAsia="en-US"/>
    </w:rPr>
  </w:style>
  <w:style w:type="character" w:customStyle="1" w:styleId="22">
    <w:name w:val="Основной текст + 11 pt;Полужирный;Интервал 0 pt"/>
    <w:basedOn w:val="20"/>
    <w:uiPriority w:val="0"/>
    <w:rPr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+ 8;5 pt;Интервал 0 pt"/>
    <w:basedOn w:val="20"/>
    <w:uiPriority w:val="0"/>
    <w:rPr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4">
    <w:name w:val="Основной текст (8)_"/>
    <w:basedOn w:val="7"/>
    <w:link w:val="25"/>
    <w:uiPriority w:val="0"/>
    <w:rPr>
      <w:spacing w:val="2"/>
      <w:sz w:val="21"/>
      <w:szCs w:val="21"/>
      <w:shd w:val="clear" w:color="auto" w:fill="FFFFFF"/>
    </w:rPr>
  </w:style>
  <w:style w:type="paragraph" w:customStyle="1" w:styleId="25">
    <w:name w:val="Основной текст (8)"/>
    <w:basedOn w:val="1"/>
    <w:link w:val="24"/>
    <w:qFormat/>
    <w:uiPriority w:val="0"/>
    <w:pPr>
      <w:shd w:val="clear" w:color="auto" w:fill="FFFFFF"/>
      <w:autoSpaceDE/>
      <w:autoSpaceDN/>
      <w:adjustRightInd/>
      <w:spacing w:before="540" w:line="278" w:lineRule="exact"/>
      <w:jc w:val="left"/>
    </w:pPr>
    <w:rPr>
      <w:rFonts w:ascii="Times New Roman" w:hAnsi="Times New Roman" w:cs="Times New Roman"/>
      <w:b w:val="0"/>
      <w:bCs w:val="0"/>
      <w:spacing w:val="2"/>
      <w:sz w:val="21"/>
      <w:szCs w:val="21"/>
      <w:lang w:eastAsia="en-US"/>
    </w:rPr>
  </w:style>
  <w:style w:type="character" w:customStyle="1" w:styleId="26">
    <w:name w:val="Основной текст (8) + Полужирный;Курсив"/>
    <w:basedOn w:val="24"/>
    <w:qFormat/>
    <w:uiPriority w:val="0"/>
    <w:rPr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</Pages>
  <Words>437</Words>
  <Characters>2493</Characters>
  <Lines>20</Lines>
  <Paragraphs>5</Paragraphs>
  <TotalTime>60</TotalTime>
  <ScaleCrop>false</ScaleCrop>
  <LinksUpToDate>false</LinksUpToDate>
  <CharactersWithSpaces>2925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2019-02-12T14:59:00Z</dcterms:created>
  <dc:creator>lpokotilenko</dc:creator>
  <cp:lastModifiedBy>Admin</cp:lastModifiedBy>
  <cp:lastPrinted>2019-02-12T14:58:00Z</cp:lastPrinted>
  <dcterms:modified xsi:type="dcterms:W3CDTF">2022-02-09T11:53:49Z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FF07D6F6F3D146C48F329FBFB03C358D</vt:lpwstr>
  </property>
</Properties>
</file>