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8ED08">
      <w:pPr>
        <w:contextualSpacing/>
        <w:jc w:val="both"/>
        <w:rPr>
          <w:rFonts w:ascii="Times New Roman" w:hAnsi="Times New Roman"/>
          <w:b/>
          <w:sz w:val="28"/>
          <w:szCs w:val="28"/>
        </w:rPr>
      </w:pPr>
    </w:p>
    <w:p w14:paraId="3BFEF7B7">
      <w:pPr>
        <w:pStyle w:val="10"/>
        <w:jc w:val="center"/>
        <w:rPr>
          <w:rFonts w:hint="default" w:ascii="Times New Roman" w:hAnsi="Times New Roman"/>
          <w:b/>
          <w:bCs/>
          <w:sz w:val="28"/>
          <w:szCs w:val="28"/>
          <w:lang w:val="uk-UA"/>
        </w:rPr>
      </w:pPr>
      <w:r>
        <w:rPr>
          <w:rFonts w:hint="default" w:ascii="Times New Roman" w:hAnsi="Times New Roman"/>
          <w:b/>
          <w:bCs/>
          <w:sz w:val="28"/>
          <w:szCs w:val="28"/>
          <w:lang w:val="uk-UA"/>
        </w:rPr>
        <w:t xml:space="preserve">  РЕСПУБЛИКА КРЫМ</w:t>
      </w:r>
    </w:p>
    <w:p w14:paraId="7CE04F36">
      <w:pPr>
        <w:pStyle w:val="10"/>
        <w:jc w:val="center"/>
        <w:rPr>
          <w:rFonts w:hint="default" w:ascii="Times New Roman" w:hAnsi="Times New Roman"/>
          <w:b/>
          <w:bCs/>
          <w:sz w:val="28"/>
          <w:szCs w:val="28"/>
          <w:lang w:val="uk-UA"/>
        </w:rPr>
      </w:pPr>
      <w:r>
        <w:rPr>
          <w:rFonts w:hint="default"/>
          <w:b/>
          <w:bCs/>
          <w:sz w:val="28"/>
          <w:szCs w:val="28"/>
          <w:lang w:val="ru-RU"/>
        </w:rPr>
        <w:t>БАХЧИСАРАЙСКИЙ</w:t>
      </w:r>
      <w:r>
        <w:rPr>
          <w:rFonts w:hint="default" w:ascii="Times New Roman" w:hAnsi="Times New Roman"/>
          <w:b/>
          <w:bCs/>
          <w:sz w:val="28"/>
          <w:szCs w:val="28"/>
          <w:lang w:val="uk-UA"/>
        </w:rPr>
        <w:t xml:space="preserve"> РАЙОН</w:t>
      </w:r>
    </w:p>
    <w:p w14:paraId="2DB83AA7">
      <w:pPr>
        <w:pStyle w:val="10"/>
        <w:jc w:val="center"/>
        <w:rPr>
          <w:b/>
          <w:sz w:val="28"/>
          <w:szCs w:val="28"/>
        </w:rPr>
      </w:pPr>
      <w:r>
        <w:rPr>
          <w:rFonts w:hint="default"/>
          <w:b/>
          <w:bCs/>
          <w:sz w:val="28"/>
          <w:szCs w:val="28"/>
          <w:lang w:val="ru-RU"/>
        </w:rPr>
        <w:t>КАШТАНОВСКИЙ</w:t>
      </w:r>
      <w:r>
        <w:rPr>
          <w:rFonts w:hint="default" w:ascii="Times New Roman" w:hAnsi="Times New Roman"/>
          <w:b/>
          <w:bCs/>
          <w:sz w:val="28"/>
          <w:szCs w:val="28"/>
          <w:lang w:val="uk-UA"/>
        </w:rPr>
        <w:t xml:space="preserve"> СЕЛЬСКИЙ СОВЕТ</w:t>
      </w:r>
    </w:p>
    <w:p w14:paraId="31477536">
      <w:pPr>
        <w:jc w:val="both"/>
        <w:rPr>
          <w:rStyle w:val="5"/>
          <w:rFonts w:ascii="Times New Roman" w:hAnsi="Times New Roman"/>
        </w:rPr>
      </w:pPr>
    </w:p>
    <w:p w14:paraId="59637004">
      <w:pPr>
        <w:jc w:val="center"/>
        <w:rPr>
          <w:rStyle w:val="5"/>
          <w:rFonts w:hint="default" w:ascii="Times New Roman" w:hAnsi="Times New Roman"/>
          <w:sz w:val="28"/>
          <w:szCs w:val="28"/>
          <w:lang w:val="ru-RU"/>
        </w:rPr>
      </w:pPr>
      <w:r>
        <w:rPr>
          <w:rStyle w:val="5"/>
          <w:rFonts w:ascii="Times New Roman" w:hAnsi="Times New Roman"/>
          <w:sz w:val="28"/>
          <w:szCs w:val="28"/>
        </w:rPr>
        <w:t xml:space="preserve"> РЕШЕНИЕ</w:t>
      </w:r>
      <w:r>
        <w:rPr>
          <w:rStyle w:val="5"/>
          <w:rFonts w:hint="default" w:ascii="Times New Roman" w:hAnsi="Times New Roman"/>
          <w:sz w:val="28"/>
          <w:szCs w:val="28"/>
          <w:lang w:val="ru-RU"/>
        </w:rPr>
        <w:t xml:space="preserve">  </w:t>
      </w:r>
      <w:r>
        <w:rPr>
          <w:rStyle w:val="5"/>
          <w:rFonts w:hint="default" w:ascii="Times New Roman" w:hAnsi="Times New Roman"/>
          <w:sz w:val="28"/>
          <w:szCs w:val="28"/>
          <w:highlight w:val="yellow"/>
          <w:lang w:val="ru-RU"/>
        </w:rPr>
        <w:t>ПРОЕКТ</w:t>
      </w:r>
    </w:p>
    <w:p w14:paraId="47FF2694">
      <w:pPr>
        <w:rPr>
          <w:rFonts w:ascii="Times New Roman" w:hAnsi="Times New Roman"/>
          <w:color w:val="auto"/>
          <w:spacing w:val="-2"/>
          <w:sz w:val="28"/>
        </w:rPr>
      </w:pPr>
      <w:r>
        <w:rPr>
          <w:rFonts w:ascii="Times New Roman" w:hAnsi="Times New Roman"/>
          <w:color w:val="auto"/>
          <w:spacing w:val="-2"/>
          <w:sz w:val="28"/>
        </w:rPr>
        <w:t xml:space="preserve">00.00.0000 года </w:t>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ab/>
      </w:r>
      <w:r>
        <w:rPr>
          <w:rFonts w:ascii="Times New Roman" w:hAnsi="Times New Roman"/>
          <w:color w:val="auto"/>
          <w:spacing w:val="-2"/>
          <w:sz w:val="28"/>
        </w:rPr>
        <w:t>№00</w:t>
      </w:r>
    </w:p>
    <w:p w14:paraId="3A006C33">
      <w:pPr>
        <w:rPr>
          <w:rFonts w:ascii="Times New Roman" w:hAnsi="Times New Roman"/>
          <w:color w:val="auto"/>
          <w:spacing w:val="-2"/>
          <w:sz w:val="28"/>
        </w:rPr>
      </w:pPr>
    </w:p>
    <w:p w14:paraId="1C705E62">
      <w:pPr>
        <w:ind w:right="5004" w:rightChars="2502"/>
        <w:jc w:val="both"/>
        <w:outlineLvl w:val="0"/>
        <w:rPr>
          <w:rFonts w:hint="default" w:ascii="Times New Roman" w:hAnsi="Times New Roman"/>
          <w:b/>
          <w:color w:val="auto"/>
          <w:sz w:val="28"/>
          <w:szCs w:val="28"/>
          <w:lang w:val="ru-RU"/>
        </w:rPr>
      </w:pPr>
      <w:r>
        <w:rPr>
          <w:rFonts w:ascii="Times New Roman" w:hAnsi="Times New Roman" w:eastAsia="Times New Roman"/>
          <w:b/>
          <w:sz w:val="28"/>
          <w:szCs w:val="28"/>
        </w:rPr>
        <w:t xml:space="preserve">О внесении изменений в решение </w:t>
      </w:r>
      <w:r>
        <w:rPr>
          <w:rFonts w:ascii="Times New Roman" w:hAnsi="Times New Roman" w:eastAsia="Times New Roman"/>
          <w:b/>
          <w:sz w:val="28"/>
          <w:szCs w:val="28"/>
          <w:lang w:val="ru-RU"/>
        </w:rPr>
        <w:t>Каштановского</w:t>
      </w:r>
      <w:r>
        <w:rPr>
          <w:rFonts w:hint="default" w:ascii="Times New Roman" w:hAnsi="Times New Roman" w:eastAsia="Times New Roman"/>
          <w:b/>
          <w:sz w:val="28"/>
          <w:szCs w:val="28"/>
          <w:lang w:val="ru-RU"/>
        </w:rPr>
        <w:t xml:space="preserve"> </w:t>
      </w:r>
      <w:r>
        <w:rPr>
          <w:rFonts w:ascii="Times New Roman" w:hAnsi="Times New Roman" w:eastAsia="Times New Roman"/>
          <w:b/>
          <w:sz w:val="28"/>
          <w:szCs w:val="28"/>
        </w:rPr>
        <w:t xml:space="preserve">сельского совета </w:t>
      </w:r>
      <w:r>
        <w:rPr>
          <w:rFonts w:ascii="Times New Roman" w:hAnsi="Times New Roman" w:eastAsia="Times New Roman"/>
          <w:b/>
          <w:sz w:val="28"/>
          <w:szCs w:val="28"/>
          <w:lang w:val="ru-RU"/>
        </w:rPr>
        <w:t>Бахчисарайского</w:t>
      </w:r>
      <w:r>
        <w:rPr>
          <w:rFonts w:ascii="Times New Roman" w:hAnsi="Times New Roman" w:eastAsia="Times New Roman"/>
          <w:b/>
          <w:sz w:val="28"/>
          <w:szCs w:val="28"/>
        </w:rPr>
        <w:t xml:space="preserve"> района Республики </w:t>
      </w:r>
      <w:bookmarkStart w:id="1" w:name="_GoBack"/>
      <w:bookmarkEnd w:id="1"/>
      <w:r>
        <w:rPr>
          <w:rFonts w:ascii="Times New Roman" w:hAnsi="Times New Roman" w:eastAsia="Times New Roman"/>
          <w:b/>
          <w:sz w:val="28"/>
          <w:szCs w:val="28"/>
        </w:rPr>
        <w:t>Крым от</w:t>
      </w:r>
      <w:r>
        <w:rPr>
          <w:rFonts w:hint="default" w:ascii="Times New Roman" w:hAnsi="Times New Roman" w:eastAsia="Times New Roman"/>
          <w:b/>
          <w:sz w:val="28"/>
          <w:szCs w:val="28"/>
          <w:lang w:val="ru-RU"/>
        </w:rPr>
        <w:t xml:space="preserve"> 17.12.2025</w:t>
      </w:r>
      <w:r>
        <w:rPr>
          <w:rFonts w:ascii="Times New Roman" w:hAnsi="Times New Roman" w:eastAsia="Times New Roman"/>
          <w:b/>
          <w:bCs w:val="0"/>
          <w:sz w:val="28"/>
          <w:szCs w:val="28"/>
        </w:rPr>
        <w:t xml:space="preserve"> №</w:t>
      </w:r>
      <w:r>
        <w:rPr>
          <w:rFonts w:hint="default" w:ascii="Times New Roman" w:hAnsi="Times New Roman" w:eastAsia="Times New Roman"/>
          <w:b/>
          <w:bCs w:val="0"/>
          <w:sz w:val="28"/>
          <w:szCs w:val="28"/>
          <w:lang w:val="ru-RU"/>
        </w:rPr>
        <w:t>71</w:t>
      </w:r>
      <w:r>
        <w:rPr>
          <w:rFonts w:ascii="Times New Roman" w:hAnsi="Times New Roman" w:eastAsia="Times New Roman"/>
          <w:b/>
          <w:sz w:val="28"/>
          <w:szCs w:val="28"/>
        </w:rPr>
        <w:t xml:space="preserve"> «</w:t>
      </w:r>
      <w:r>
        <w:rPr>
          <w:rFonts w:hint="default" w:ascii="Times New Roman" w:hAnsi="Times New Roman" w:eastAsia="Times New Roman"/>
          <w:b/>
          <w:sz w:val="28"/>
          <w:szCs w:val="28"/>
        </w:rPr>
        <w:t>Об утверждении Положения о муниципальном жилищном контроле на территории</w:t>
      </w:r>
      <w:r>
        <w:rPr>
          <w:rFonts w:hint="default" w:ascii="Times New Roman" w:hAnsi="Times New Roman" w:eastAsia="Times New Roman"/>
          <w:b/>
          <w:sz w:val="28"/>
          <w:szCs w:val="28"/>
          <w:lang w:val="ru-RU"/>
        </w:rPr>
        <w:t xml:space="preserve"> Каштановского </w:t>
      </w:r>
      <w:r>
        <w:rPr>
          <w:rFonts w:hint="default" w:ascii="Times New Roman" w:hAnsi="Times New Roman" w:eastAsia="Times New Roman"/>
          <w:b/>
          <w:sz w:val="28"/>
          <w:szCs w:val="28"/>
        </w:rPr>
        <w:t xml:space="preserve">сельского поселения </w:t>
      </w:r>
      <w:r>
        <w:rPr>
          <w:rFonts w:hint="default" w:ascii="Times New Roman" w:hAnsi="Times New Roman" w:eastAsia="Times New Roman"/>
          <w:b/>
          <w:sz w:val="28"/>
          <w:szCs w:val="28"/>
          <w:lang w:val="ru-RU"/>
        </w:rPr>
        <w:t>Бахчисарайского</w:t>
      </w:r>
      <w:r>
        <w:rPr>
          <w:rFonts w:hint="default" w:ascii="Times New Roman" w:hAnsi="Times New Roman" w:eastAsia="Times New Roman"/>
          <w:b/>
          <w:sz w:val="28"/>
          <w:szCs w:val="28"/>
        </w:rPr>
        <w:t xml:space="preserve"> района Республики Крым</w:t>
      </w:r>
      <w:r>
        <w:rPr>
          <w:rFonts w:hint="default" w:ascii="Times New Roman" w:hAnsi="Times New Roman" w:eastAsia="Times New Roman"/>
          <w:b/>
          <w:sz w:val="28"/>
          <w:szCs w:val="28"/>
          <w:lang w:val="ru-RU"/>
        </w:rPr>
        <w:t>»</w:t>
      </w:r>
    </w:p>
    <w:p w14:paraId="44CD35DE">
      <w:pPr>
        <w:ind w:right="5004" w:rightChars="2502"/>
        <w:jc w:val="both"/>
        <w:outlineLvl w:val="0"/>
        <w:rPr>
          <w:rFonts w:ascii="Times New Roman" w:hAnsi="Times New Roman"/>
          <w:b/>
          <w:color w:val="auto"/>
        </w:rPr>
      </w:pPr>
    </w:p>
    <w:p w14:paraId="03D01E0E">
      <w:pPr>
        <w:tabs>
          <w:tab w:val="left" w:pos="3200"/>
        </w:tabs>
        <w:jc w:val="both"/>
        <w:rPr>
          <w:rFonts w:ascii="Times New Roman" w:hAnsi="Times New Roman"/>
          <w:sz w:val="28"/>
          <w:szCs w:val="28"/>
        </w:rPr>
      </w:pPr>
      <w:r>
        <w:rPr>
          <w:rFonts w:ascii="Times New Roman" w:hAnsi="Times New Roman"/>
          <w:sz w:val="28"/>
          <w:szCs w:val="28"/>
        </w:rPr>
        <w:t xml:space="preserve">          В соответствии с Федеральными законами от 06.10.2003 № 131-ФЗ «Об общих принципах организации местного самоуправления в Российской Федерации»,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w:t>
      </w:r>
      <w:r>
        <w:rPr>
          <w:rFonts w:hint="default" w:ascii="Times New Roman" w:hAnsi="Times New Roman"/>
          <w:sz w:val="28"/>
          <w:szCs w:val="28"/>
          <w:lang w:val="ru-RU"/>
        </w:rPr>
        <w:t xml:space="preserve"> на основании письма прокурора от 18.02.2026 №Исорг-20350004-458-26/-20350004,</w:t>
      </w:r>
      <w:r>
        <w:rPr>
          <w:rFonts w:ascii="Times New Roman" w:hAnsi="Times New Roman"/>
          <w:sz w:val="28"/>
          <w:szCs w:val="28"/>
        </w:rPr>
        <w:t xml:space="preserve"> руководствуясь Уставом </w:t>
      </w:r>
      <w:r>
        <w:rPr>
          <w:rFonts w:ascii="Times New Roman" w:hAnsi="Times New Roman"/>
          <w:sz w:val="28"/>
          <w:szCs w:val="28"/>
          <w:lang w:val="ru-RU"/>
        </w:rPr>
        <w:t>Каштановского</w:t>
      </w:r>
      <w:r>
        <w:rPr>
          <w:rFonts w:hint="default" w:ascii="Times New Roman" w:hAnsi="Times New Roman"/>
          <w:sz w:val="28"/>
          <w:szCs w:val="28"/>
          <w:lang w:val="ru-RU"/>
        </w:rPr>
        <w:t xml:space="preserve"> </w:t>
      </w:r>
      <w:r>
        <w:rPr>
          <w:rFonts w:ascii="Times New Roman" w:hAnsi="Times New Roman"/>
          <w:sz w:val="28"/>
          <w:szCs w:val="28"/>
        </w:rPr>
        <w:t xml:space="preserve">сельского поселения </w:t>
      </w:r>
      <w:r>
        <w:rPr>
          <w:rFonts w:ascii="Times New Roman" w:hAnsi="Times New Roman"/>
          <w:sz w:val="28"/>
          <w:szCs w:val="28"/>
          <w:lang w:val="ru-RU"/>
        </w:rPr>
        <w:t>Бахчисарайского</w:t>
      </w:r>
      <w:r>
        <w:rPr>
          <w:rFonts w:ascii="Times New Roman" w:hAnsi="Times New Roman"/>
          <w:sz w:val="28"/>
          <w:szCs w:val="28"/>
        </w:rPr>
        <w:t xml:space="preserve"> района Республики Крым, </w:t>
      </w:r>
    </w:p>
    <w:p w14:paraId="6474E776">
      <w:pPr>
        <w:jc w:val="both"/>
        <w:rPr>
          <w:rFonts w:ascii="Times New Roman" w:hAnsi="Times New Roman"/>
          <w:sz w:val="28"/>
          <w:szCs w:val="28"/>
        </w:rPr>
      </w:pPr>
    </w:p>
    <w:p w14:paraId="3D9D8DD0">
      <w:pPr>
        <w:jc w:val="center"/>
        <w:rPr>
          <w:rFonts w:ascii="Times New Roman" w:hAnsi="Times New Roman"/>
          <w:color w:val="auto"/>
          <w:sz w:val="28"/>
          <w:szCs w:val="28"/>
          <w:lang w:eastAsia="zh-CN"/>
        </w:rPr>
      </w:pPr>
      <w:r>
        <w:rPr>
          <w:rFonts w:ascii="Times New Roman" w:hAnsi="Times New Roman"/>
          <w:sz w:val="28"/>
          <w:szCs w:val="28"/>
          <w:lang w:val="ru-RU"/>
        </w:rPr>
        <w:t>КАШТАНОВСКИЙ</w:t>
      </w:r>
      <w:r>
        <w:rPr>
          <w:rFonts w:ascii="Times New Roman" w:hAnsi="Times New Roman"/>
          <w:sz w:val="28"/>
          <w:szCs w:val="28"/>
        </w:rPr>
        <w:t xml:space="preserve"> СЕЛЬСКИЙ СОВЕТ </w:t>
      </w:r>
      <w:r>
        <w:rPr>
          <w:rFonts w:ascii="Times New Roman" w:hAnsi="Times New Roman"/>
          <w:sz w:val="28"/>
          <w:szCs w:val="28"/>
          <w:lang w:val="ru-RU"/>
        </w:rPr>
        <w:t>БАХЧИСАРАЙСКОГО</w:t>
      </w:r>
      <w:r>
        <w:rPr>
          <w:rFonts w:ascii="Times New Roman" w:hAnsi="Times New Roman"/>
          <w:sz w:val="28"/>
          <w:szCs w:val="28"/>
        </w:rPr>
        <w:t xml:space="preserve"> РАЙОНА РЕСПУБЛИКИ КРЫМ</w:t>
      </w:r>
      <w:r>
        <w:rPr>
          <w:rFonts w:hint="default" w:ascii="Times New Roman" w:hAnsi="Times New Roman"/>
          <w:sz w:val="28"/>
          <w:szCs w:val="28"/>
          <w:lang w:val="ru-RU"/>
        </w:rPr>
        <w:t xml:space="preserve"> </w:t>
      </w:r>
      <w:r>
        <w:rPr>
          <w:rFonts w:ascii="Times New Roman" w:hAnsi="Times New Roman"/>
          <w:color w:val="auto"/>
          <w:sz w:val="28"/>
          <w:szCs w:val="28"/>
          <w:lang w:eastAsia="zh-CN"/>
        </w:rPr>
        <w:t>РЕШИЛ:</w:t>
      </w:r>
    </w:p>
    <w:p w14:paraId="1DB3776C">
      <w:pPr>
        <w:widowControl/>
        <w:suppressAutoHyphens/>
        <w:jc w:val="both"/>
        <w:rPr>
          <w:rFonts w:ascii="Times New Roman" w:hAnsi="Times New Roman"/>
          <w:color w:val="auto"/>
          <w:sz w:val="28"/>
          <w:szCs w:val="28"/>
          <w:lang w:eastAsia="zh-CN"/>
        </w:rPr>
      </w:pPr>
    </w:p>
    <w:p w14:paraId="53FBF5BE">
      <w:pPr>
        <w:pStyle w:val="7"/>
        <w:tabs>
          <w:tab w:val="left" w:pos="1134"/>
        </w:tabs>
        <w:jc w:val="both"/>
        <w:rPr>
          <w:rFonts w:hint="default"/>
          <w:sz w:val="28"/>
          <w:szCs w:val="28"/>
          <w:lang w:val="ru-RU"/>
        </w:rPr>
      </w:pPr>
      <w:r>
        <w:rPr>
          <w:sz w:val="28"/>
        </w:rPr>
        <w:t xml:space="preserve">1. Внести следующие изменения в Положение о муниципальном жилищном контроле </w:t>
      </w:r>
      <w:r>
        <w:rPr>
          <w:rFonts w:hint="default"/>
          <w:sz w:val="28"/>
        </w:rPr>
        <w:t xml:space="preserve">на территории </w:t>
      </w:r>
      <w:r>
        <w:rPr>
          <w:rFonts w:hint="default"/>
          <w:sz w:val="28"/>
          <w:lang w:val="ru-RU"/>
        </w:rPr>
        <w:t xml:space="preserve">Каштановского </w:t>
      </w:r>
      <w:r>
        <w:rPr>
          <w:rFonts w:hint="default"/>
          <w:sz w:val="28"/>
        </w:rPr>
        <w:t xml:space="preserve">сельского поселения </w:t>
      </w:r>
      <w:r>
        <w:rPr>
          <w:rFonts w:hint="default"/>
          <w:sz w:val="28"/>
          <w:lang w:val="ru-RU"/>
        </w:rPr>
        <w:t>Бахчисарайского</w:t>
      </w:r>
      <w:r>
        <w:rPr>
          <w:rFonts w:hint="default"/>
          <w:sz w:val="28"/>
        </w:rPr>
        <w:t xml:space="preserve"> района Республики Крым</w:t>
      </w:r>
      <w:r>
        <w:rPr>
          <w:sz w:val="28"/>
        </w:rPr>
        <w:t xml:space="preserve">, утвержденное решением </w:t>
      </w:r>
      <w:r>
        <w:rPr>
          <w:sz w:val="28"/>
          <w:lang w:val="ru-RU"/>
        </w:rPr>
        <w:t>Каштановского</w:t>
      </w:r>
      <w:r>
        <w:rPr>
          <w:rFonts w:hint="default"/>
          <w:sz w:val="28"/>
          <w:lang w:val="ru-RU"/>
        </w:rPr>
        <w:t xml:space="preserve"> </w:t>
      </w:r>
      <w:r>
        <w:rPr>
          <w:sz w:val="28"/>
        </w:rPr>
        <w:t xml:space="preserve">сельского совета </w:t>
      </w:r>
      <w:r>
        <w:rPr>
          <w:sz w:val="28"/>
          <w:lang w:val="ru-RU"/>
        </w:rPr>
        <w:t>Бахчисарайского</w:t>
      </w:r>
      <w:r>
        <w:rPr>
          <w:sz w:val="28"/>
        </w:rPr>
        <w:t xml:space="preserve"> района Республики Крым</w:t>
      </w:r>
      <w:r>
        <w:rPr>
          <w:rFonts w:hint="default"/>
          <w:sz w:val="28"/>
          <w:lang w:val="ru-RU"/>
        </w:rPr>
        <w:t xml:space="preserve"> от 17.12.2025 №71</w:t>
      </w:r>
      <w:r>
        <w:rPr>
          <w:b w:val="0"/>
          <w:bCs w:val="0"/>
          <w:sz w:val="28"/>
        </w:rPr>
        <w:t xml:space="preserve"> </w:t>
      </w:r>
      <w:r>
        <w:rPr>
          <w:b w:val="0"/>
          <w:bCs w:val="0"/>
          <w:sz w:val="28"/>
          <w:szCs w:val="28"/>
        </w:rPr>
        <w:t>(</w:t>
      </w:r>
      <w:r>
        <w:rPr>
          <w:sz w:val="28"/>
          <w:szCs w:val="28"/>
        </w:rPr>
        <w:t>далее - Положение)</w:t>
      </w:r>
      <w:r>
        <w:rPr>
          <w:rFonts w:hint="default"/>
          <w:sz w:val="28"/>
          <w:szCs w:val="28"/>
          <w:lang w:val="ru-RU"/>
        </w:rPr>
        <w:t>:</w:t>
      </w:r>
    </w:p>
    <w:p w14:paraId="38C0DF7B">
      <w:pPr>
        <w:pStyle w:val="7"/>
        <w:tabs>
          <w:tab w:val="left" w:pos="1134"/>
        </w:tabs>
        <w:ind w:firstLine="0"/>
        <w:jc w:val="both"/>
        <w:rPr>
          <w:sz w:val="28"/>
          <w:szCs w:val="28"/>
        </w:rPr>
      </w:pPr>
    </w:p>
    <w:p w14:paraId="0F30E448">
      <w:pPr>
        <w:pStyle w:val="8"/>
        <w:numPr>
          <w:ilvl w:val="1"/>
          <w:numId w:val="1"/>
        </w:numPr>
        <w:tabs>
          <w:tab w:val="left" w:pos="1134"/>
        </w:tabs>
        <w:jc w:val="both"/>
        <w:rPr>
          <w:rFonts w:ascii="Times New Roman" w:hAnsi="Times New Roman" w:eastAsia="Times New Roman"/>
          <w:sz w:val="28"/>
        </w:rPr>
      </w:pPr>
      <w:r>
        <w:rPr>
          <w:rFonts w:ascii="Times New Roman" w:hAnsi="Times New Roman" w:eastAsia="Times New Roman"/>
          <w:sz w:val="28"/>
        </w:rPr>
        <w:t xml:space="preserve">абзац </w:t>
      </w:r>
      <w:r>
        <w:rPr>
          <w:rFonts w:ascii="Times New Roman" w:hAnsi="Times New Roman" w:eastAsia="Times New Roman"/>
          <w:sz w:val="28"/>
          <w:lang w:val="ru-RU"/>
        </w:rPr>
        <w:t>одиннадцатый</w:t>
      </w:r>
      <w:r>
        <w:rPr>
          <w:rFonts w:ascii="Times New Roman" w:hAnsi="Times New Roman" w:eastAsia="Times New Roman"/>
          <w:sz w:val="28"/>
        </w:rPr>
        <w:t xml:space="preserve"> подпункта 1 пункта 1.2. изложить в новой редакции:</w:t>
      </w:r>
    </w:p>
    <w:p w14:paraId="61B25261">
      <w:pPr>
        <w:pStyle w:val="8"/>
        <w:tabs>
          <w:tab w:val="left" w:pos="1134"/>
        </w:tabs>
        <w:ind w:left="1350"/>
        <w:jc w:val="both"/>
        <w:rPr>
          <w:rFonts w:ascii="Times New Roman" w:hAnsi="Times New Roman" w:eastAsia="Times New Roman"/>
          <w:sz w:val="28"/>
        </w:rPr>
      </w:pPr>
    </w:p>
    <w:p w14:paraId="5656A690">
      <w:pPr>
        <w:tabs>
          <w:tab w:val="left" w:pos="1134"/>
        </w:tabs>
        <w:jc w:val="both"/>
        <w:rPr>
          <w:rFonts w:ascii="Times New Roman" w:hAnsi="Times New Roman" w:eastAsia="Times New Roman"/>
          <w:sz w:val="28"/>
        </w:rPr>
      </w:pPr>
      <w:r>
        <w:rPr>
          <w:rFonts w:ascii="Times New Roman" w:hAnsi="Times New Roman" w:eastAsia="Times New Roman"/>
          <w:sz w:val="28"/>
        </w:rPr>
        <w:t xml:space="preserve">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w:t>
      </w:r>
    </w:p>
    <w:p w14:paraId="21485CEB">
      <w:pPr>
        <w:tabs>
          <w:tab w:val="left" w:pos="1134"/>
        </w:tabs>
        <w:jc w:val="both"/>
        <w:rPr>
          <w:rFonts w:ascii="Times New Roman" w:hAnsi="Times New Roman" w:eastAsia="Times New Roman"/>
          <w:sz w:val="28"/>
        </w:rPr>
      </w:pPr>
    </w:p>
    <w:p w14:paraId="2D16FD17">
      <w:pPr>
        <w:pStyle w:val="8"/>
        <w:numPr>
          <w:ilvl w:val="1"/>
          <w:numId w:val="1"/>
        </w:numPr>
        <w:tabs>
          <w:tab w:val="left" w:pos="1134"/>
        </w:tabs>
        <w:jc w:val="both"/>
        <w:rPr>
          <w:rFonts w:ascii="Times New Roman" w:hAnsi="Times New Roman" w:eastAsia="Times New Roman"/>
          <w:sz w:val="28"/>
        </w:rPr>
      </w:pPr>
      <w:r>
        <w:rPr>
          <w:rFonts w:ascii="Times New Roman" w:hAnsi="Times New Roman" w:eastAsia="Times New Roman"/>
          <w:sz w:val="28"/>
        </w:rPr>
        <w:t>абзац шестой подпункта 1.8.1. пункта 1.8. изложить в новой редакции:</w:t>
      </w:r>
    </w:p>
    <w:p w14:paraId="248AB6B8">
      <w:pPr>
        <w:pStyle w:val="8"/>
        <w:tabs>
          <w:tab w:val="left" w:pos="1134"/>
        </w:tabs>
        <w:ind w:left="1350"/>
        <w:jc w:val="both"/>
        <w:rPr>
          <w:rFonts w:ascii="Times New Roman" w:hAnsi="Times New Roman" w:eastAsia="Times New Roman"/>
          <w:sz w:val="28"/>
        </w:rPr>
      </w:pPr>
    </w:p>
    <w:p w14:paraId="3271DE1F">
      <w:pPr>
        <w:tabs>
          <w:tab w:val="left" w:pos="1134"/>
        </w:tabs>
        <w:jc w:val="both"/>
        <w:rPr>
          <w:rFonts w:ascii="Times New Roman" w:hAnsi="Times New Roman" w:eastAsia="Times New Roman"/>
          <w:sz w:val="28"/>
        </w:rPr>
      </w:pPr>
      <w:r>
        <w:rPr>
          <w:rFonts w:ascii="Times New Roman" w:hAnsi="Times New Roman" w:eastAsia="Times New Roman"/>
          <w:sz w:val="28"/>
        </w:rPr>
        <w:t xml:space="preserve">         «5)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Pr>
          <w:rFonts w:ascii="Times New Roman" w:hAnsi="Times New Roman" w:eastAsia="Times New Roman"/>
          <w:sz w:val="28"/>
          <w:lang w:val="ru-RU"/>
        </w:rPr>
        <w:t>Республике</w:t>
      </w:r>
      <w:r>
        <w:rPr>
          <w:rFonts w:hint="default" w:ascii="Times New Roman" w:hAnsi="Times New Roman" w:eastAsia="Times New Roman"/>
          <w:sz w:val="28"/>
          <w:lang w:val="ru-RU"/>
        </w:rPr>
        <w:t xml:space="preserve"> Крым</w:t>
      </w:r>
      <w:r>
        <w:rPr>
          <w:rFonts w:ascii="Times New Roman" w:hAnsi="Times New Roman" w:eastAsia="Times New Roman"/>
          <w:sz w:val="28"/>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14:paraId="47161CA8">
      <w:pPr>
        <w:tabs>
          <w:tab w:val="left" w:pos="1134"/>
        </w:tabs>
        <w:jc w:val="both"/>
        <w:rPr>
          <w:rFonts w:ascii="Times New Roman" w:hAnsi="Times New Roman" w:eastAsia="Times New Roman"/>
          <w:sz w:val="28"/>
        </w:rPr>
      </w:pPr>
    </w:p>
    <w:p w14:paraId="6E9D04EB">
      <w:pPr>
        <w:pStyle w:val="8"/>
        <w:numPr>
          <w:ilvl w:val="1"/>
          <w:numId w:val="1"/>
        </w:numPr>
        <w:tabs>
          <w:tab w:val="left" w:pos="1134"/>
        </w:tabs>
        <w:jc w:val="both"/>
        <w:rPr>
          <w:rFonts w:ascii="Times New Roman" w:hAnsi="Times New Roman" w:eastAsia="Times New Roman"/>
          <w:sz w:val="28"/>
        </w:rPr>
      </w:pPr>
      <w:r>
        <w:rPr>
          <w:rFonts w:ascii="Times New Roman" w:hAnsi="Times New Roman" w:eastAsia="Times New Roman"/>
          <w:sz w:val="28"/>
        </w:rPr>
        <w:t>пункт 2.4. дополнить абзацем третьим следующего содержания:</w:t>
      </w:r>
    </w:p>
    <w:p w14:paraId="71330F33">
      <w:pPr>
        <w:pStyle w:val="8"/>
        <w:tabs>
          <w:tab w:val="left" w:pos="1134"/>
        </w:tabs>
        <w:ind w:left="1350"/>
        <w:jc w:val="both"/>
        <w:rPr>
          <w:rFonts w:ascii="Times New Roman" w:hAnsi="Times New Roman" w:eastAsia="Times New Roman"/>
          <w:sz w:val="28"/>
        </w:rPr>
      </w:pPr>
    </w:p>
    <w:p w14:paraId="02FB76C9">
      <w:pPr>
        <w:tabs>
          <w:tab w:val="left" w:pos="1134"/>
        </w:tabs>
        <w:jc w:val="both"/>
        <w:rPr>
          <w:rFonts w:ascii="Times New Roman" w:hAnsi="Times New Roman" w:eastAsia="Times New Roman"/>
          <w:sz w:val="28"/>
        </w:rPr>
      </w:pPr>
      <w:r>
        <w:rPr>
          <w:rFonts w:ascii="Times New Roman" w:hAnsi="Times New Roman" w:eastAsia="Times New Roman"/>
          <w:sz w:val="28"/>
        </w:rPr>
        <w:t xml:space="preserve">        «Объект контроля считается отнесенным к одной из категорий риска после внесения сведений в единый реестр видов контроля.»; </w:t>
      </w:r>
    </w:p>
    <w:p w14:paraId="1A5C0541">
      <w:pPr>
        <w:tabs>
          <w:tab w:val="left" w:pos="1134"/>
        </w:tabs>
        <w:jc w:val="both"/>
        <w:rPr>
          <w:rFonts w:ascii="Times New Roman" w:hAnsi="Times New Roman" w:eastAsia="Times New Roman"/>
          <w:sz w:val="28"/>
        </w:rPr>
      </w:pPr>
    </w:p>
    <w:p w14:paraId="2E38BE34">
      <w:pPr>
        <w:tabs>
          <w:tab w:val="left" w:pos="1134"/>
        </w:tabs>
        <w:ind w:firstLine="560" w:firstLineChars="200"/>
        <w:jc w:val="both"/>
        <w:rPr>
          <w:rFonts w:ascii="Times New Roman" w:hAnsi="Times New Roman" w:eastAsia="Times New Roman"/>
          <w:sz w:val="28"/>
        </w:rPr>
      </w:pPr>
      <w:r>
        <w:rPr>
          <w:rFonts w:hint="default" w:ascii="Times New Roman" w:hAnsi="Times New Roman" w:eastAsia="Times New Roman"/>
          <w:sz w:val="28"/>
        </w:rPr>
        <w:t>1.</w:t>
      </w:r>
      <w:r>
        <w:rPr>
          <w:rFonts w:hint="default" w:ascii="Times New Roman" w:hAnsi="Times New Roman" w:eastAsia="Times New Roman"/>
          <w:sz w:val="28"/>
          <w:lang w:val="ru-RU"/>
        </w:rPr>
        <w:t>4</w:t>
      </w:r>
      <w:r>
        <w:rPr>
          <w:rFonts w:hint="default" w:ascii="Times New Roman" w:hAnsi="Times New Roman" w:eastAsia="Times New Roman"/>
          <w:sz w:val="28"/>
        </w:rPr>
        <w:t>. подпункт 3.2.3 пункт 3.2 после слов «в отношении предостережения (далее – возражение)» дополнить словами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114A76A9">
      <w:pPr>
        <w:tabs>
          <w:tab w:val="left" w:pos="1134"/>
        </w:tabs>
        <w:jc w:val="both"/>
        <w:rPr>
          <w:rFonts w:ascii="Times New Roman" w:hAnsi="Times New Roman" w:eastAsia="Times New Roman"/>
          <w:sz w:val="28"/>
        </w:rPr>
      </w:pPr>
    </w:p>
    <w:p w14:paraId="793D20B6">
      <w:pPr>
        <w:tabs>
          <w:tab w:val="left" w:pos="1134"/>
        </w:tabs>
        <w:jc w:val="both"/>
        <w:rPr>
          <w:rFonts w:ascii="Times New Roman" w:hAnsi="Times New Roman" w:eastAsia="Times New Roman"/>
          <w:sz w:val="28"/>
        </w:rPr>
      </w:pPr>
      <w:r>
        <w:rPr>
          <w:rFonts w:ascii="Times New Roman" w:hAnsi="Times New Roman" w:eastAsia="Times New Roman"/>
          <w:sz w:val="28"/>
        </w:rPr>
        <w:t xml:space="preserve">        1.</w:t>
      </w:r>
      <w:r>
        <w:rPr>
          <w:rFonts w:hint="default" w:ascii="Times New Roman" w:hAnsi="Times New Roman" w:eastAsia="Times New Roman"/>
          <w:sz w:val="28"/>
          <w:lang w:val="ru-RU"/>
        </w:rPr>
        <w:t>5</w:t>
      </w:r>
      <w:r>
        <w:rPr>
          <w:rFonts w:ascii="Times New Roman" w:hAnsi="Times New Roman" w:eastAsia="Times New Roman"/>
          <w:sz w:val="28"/>
        </w:rPr>
        <w:t>. в абзаце втором подпункта 3.3.2. пункта 3.3. после слов «видео-конференц-связи,» дополнить словами «использования мобильного приложения «Инспектор»»;</w:t>
      </w:r>
    </w:p>
    <w:p w14:paraId="589E57AA">
      <w:pPr>
        <w:tabs>
          <w:tab w:val="left" w:pos="1134"/>
        </w:tabs>
        <w:jc w:val="both"/>
        <w:rPr>
          <w:rFonts w:ascii="Times New Roman" w:hAnsi="Times New Roman" w:eastAsia="Times New Roman"/>
          <w:sz w:val="28"/>
        </w:rPr>
      </w:pPr>
    </w:p>
    <w:p w14:paraId="028EA3A9">
      <w:pPr>
        <w:tabs>
          <w:tab w:val="left" w:pos="1134"/>
        </w:tabs>
        <w:jc w:val="both"/>
        <w:rPr>
          <w:rFonts w:ascii="Times New Roman" w:hAnsi="Times New Roman" w:eastAsia="Times New Roman"/>
          <w:sz w:val="28"/>
        </w:rPr>
      </w:pPr>
      <w:r>
        <w:rPr>
          <w:rFonts w:ascii="Times New Roman" w:hAnsi="Times New Roman" w:eastAsia="Times New Roman"/>
          <w:sz w:val="28"/>
        </w:rPr>
        <w:t xml:space="preserve">        1.</w:t>
      </w:r>
      <w:r>
        <w:rPr>
          <w:rFonts w:hint="default" w:ascii="Times New Roman" w:hAnsi="Times New Roman" w:eastAsia="Times New Roman"/>
          <w:sz w:val="28"/>
          <w:lang w:val="ru-RU"/>
        </w:rPr>
        <w:t>6</w:t>
      </w:r>
      <w:r>
        <w:rPr>
          <w:rFonts w:ascii="Times New Roman" w:hAnsi="Times New Roman" w:eastAsia="Times New Roman"/>
          <w:sz w:val="28"/>
        </w:rPr>
        <w:t>. пункт 3.4. изложить в новой редакции:</w:t>
      </w:r>
    </w:p>
    <w:p w14:paraId="7A999E7D">
      <w:pPr>
        <w:tabs>
          <w:tab w:val="left" w:pos="1134"/>
        </w:tabs>
        <w:jc w:val="both"/>
        <w:rPr>
          <w:rFonts w:ascii="Times New Roman" w:hAnsi="Times New Roman" w:eastAsia="Times New Roman"/>
          <w:sz w:val="28"/>
        </w:rPr>
      </w:pPr>
    </w:p>
    <w:p w14:paraId="36947A96">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 Профилактический визит</w:t>
      </w:r>
    </w:p>
    <w:p w14:paraId="63588847">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E3D92B3">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88DB384">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3.4.3. Обязательный профилактический визит проводится:</w:t>
      </w:r>
    </w:p>
    <w:p w14:paraId="75FA5443">
      <w:pPr>
        <w:tabs>
          <w:tab w:val="left" w:pos="1134"/>
        </w:tabs>
        <w:ind w:firstLine="567"/>
        <w:jc w:val="both"/>
        <w:rPr>
          <w:rFonts w:ascii="Times New Roman" w:hAnsi="Times New Roman" w:eastAsia="Times New Roman"/>
          <w:sz w:val="28"/>
        </w:rPr>
      </w:pPr>
      <w:r>
        <w:rPr>
          <w:rFonts w:ascii="Times New Roman" w:hAnsi="Times New Roman" w:eastAsia="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B92C9F0">
      <w:pPr>
        <w:tabs>
          <w:tab w:val="left" w:pos="1134"/>
        </w:tabs>
        <w:ind w:firstLine="567"/>
        <w:jc w:val="both"/>
        <w:rPr>
          <w:rFonts w:ascii="Times New Roman" w:hAnsi="Times New Roman" w:eastAsia="Times New Roman"/>
          <w:sz w:val="28"/>
        </w:rPr>
      </w:pPr>
      <w:r>
        <w:rPr>
          <w:rFonts w:ascii="Times New Roman" w:hAnsi="Times New Roman" w:eastAsia="Times New Roman"/>
          <w:sz w:val="28"/>
        </w:rPr>
        <w:t>2) по поручению:</w:t>
      </w:r>
    </w:p>
    <w:p w14:paraId="7B4B3A49">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а) Президента Российской Федерации;</w:t>
      </w:r>
    </w:p>
    <w:p w14:paraId="177EB036">
      <w:pPr>
        <w:tabs>
          <w:tab w:val="left" w:pos="1134"/>
        </w:tabs>
        <w:ind w:firstLine="567"/>
        <w:jc w:val="both"/>
        <w:rPr>
          <w:rFonts w:ascii="Times New Roman" w:hAnsi="Times New Roman" w:eastAsia="Times New Roman"/>
          <w:sz w:val="28"/>
        </w:rPr>
      </w:pPr>
      <w:r>
        <w:rPr>
          <w:rFonts w:ascii="Times New Roman" w:hAnsi="Times New Roman" w:eastAsia="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02042684">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Обязательный профилактический визит не предусматривает отказ контролируемого лица от его проведения.</w:t>
      </w:r>
    </w:p>
    <w:p w14:paraId="3E0E02A7">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38534FA6">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290DADF1">
      <w:pPr>
        <w:tabs>
          <w:tab w:val="left" w:pos="1134"/>
        </w:tabs>
        <w:ind w:firstLine="567"/>
        <w:jc w:val="both"/>
        <w:rPr>
          <w:rFonts w:ascii="Times New Roman" w:hAnsi="Times New Roman" w:eastAsia="Times New Roman"/>
          <w:sz w:val="28"/>
        </w:rPr>
      </w:pPr>
      <w:r>
        <w:rPr>
          <w:rFonts w:ascii="Times New Roman" w:hAnsi="Times New Roman" w:eastAsia="Times New Roman"/>
          <w:sz w:val="28"/>
        </w:rPr>
        <w:t>1) для объектов контроля, отнесенных к категории значительного риска, –  один обязательный профилактический визит в 3 года;</w:t>
      </w:r>
    </w:p>
    <w:p w14:paraId="111EF5D0">
      <w:pPr>
        <w:tabs>
          <w:tab w:val="left" w:pos="1134"/>
        </w:tabs>
        <w:ind w:firstLine="567"/>
        <w:jc w:val="both"/>
        <w:rPr>
          <w:rFonts w:ascii="Times New Roman" w:hAnsi="Times New Roman" w:eastAsia="Times New Roman"/>
          <w:sz w:val="28"/>
        </w:rPr>
      </w:pPr>
      <w:r>
        <w:rPr>
          <w:rFonts w:ascii="Times New Roman" w:hAnsi="Times New Roman" w:eastAsia="Times New Roman"/>
          <w:sz w:val="28"/>
        </w:rPr>
        <w:t>2) для объектов контроля, отнесенных к категории среднего риска, – один обязательный профилактический визит в 5 лет;</w:t>
      </w:r>
    </w:p>
    <w:p w14:paraId="7F6E15AC">
      <w:pPr>
        <w:tabs>
          <w:tab w:val="left" w:pos="1134"/>
        </w:tabs>
        <w:ind w:firstLine="567"/>
        <w:jc w:val="both"/>
        <w:rPr>
          <w:rFonts w:ascii="Times New Roman" w:hAnsi="Times New Roman" w:eastAsia="Times New Roman"/>
          <w:sz w:val="28"/>
        </w:rPr>
      </w:pPr>
      <w:r>
        <w:rPr>
          <w:rFonts w:ascii="Times New Roman" w:hAnsi="Times New Roman" w:eastAsia="Times New Roman"/>
          <w:sz w:val="28"/>
        </w:rPr>
        <w:t xml:space="preserve">3) для объектов контроля, отнесенных к категории умеренного риска, – один обязательный профилактический визит в 6 лет. </w:t>
      </w:r>
    </w:p>
    <w:p w14:paraId="26CFBD49">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30758F25">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E2FF81D">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5E804ACF">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AF26C1A">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6625987">
      <w:pPr>
        <w:tabs>
          <w:tab w:val="left" w:pos="1134"/>
        </w:tabs>
        <w:ind w:firstLine="567"/>
        <w:jc w:val="both"/>
        <w:rPr>
          <w:rFonts w:ascii="Times New Roman" w:hAnsi="Times New Roman" w:eastAsia="Times New Roman"/>
          <w:sz w:val="28"/>
        </w:rPr>
      </w:pPr>
      <w:r>
        <w:rPr>
          <w:rFonts w:ascii="Times New Roman" w:hAnsi="Times New Roman" w:eastAsia="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4C12C12">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6BBF1CE">
      <w:pPr>
        <w:tabs>
          <w:tab w:val="left" w:pos="1134"/>
        </w:tabs>
        <w:ind w:firstLine="567"/>
        <w:jc w:val="both"/>
        <w:rPr>
          <w:rFonts w:ascii="Times New Roman" w:hAnsi="Times New Roman" w:eastAsia="Times New Roman"/>
          <w:sz w:val="28"/>
        </w:rPr>
      </w:pPr>
      <w:r>
        <w:rPr>
          <w:rFonts w:ascii="Times New Roman" w:hAnsi="Times New Roman" w:eastAsia="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1667EDAB">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75971C9">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4CE8D90">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7DEB3F7B">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3.4.11. Решение об отказе в проведении профилактического визита принимается в следующих случаях:</w:t>
      </w:r>
    </w:p>
    <w:p w14:paraId="490C0AC7">
      <w:pPr>
        <w:tabs>
          <w:tab w:val="left" w:pos="1134"/>
        </w:tabs>
        <w:ind w:firstLine="567"/>
        <w:jc w:val="both"/>
        <w:rPr>
          <w:rFonts w:ascii="Times New Roman" w:hAnsi="Times New Roman" w:eastAsia="Times New Roman"/>
          <w:sz w:val="28"/>
        </w:rPr>
      </w:pPr>
      <w:r>
        <w:rPr>
          <w:rFonts w:ascii="Times New Roman" w:hAnsi="Times New Roman" w:eastAsia="Times New Roman"/>
          <w:sz w:val="28"/>
        </w:rPr>
        <w:t>1) от контролируемого лица поступило уведомление об отзыве заявления;</w:t>
      </w:r>
    </w:p>
    <w:p w14:paraId="2896C04C">
      <w:pPr>
        <w:tabs>
          <w:tab w:val="left" w:pos="1134"/>
        </w:tabs>
        <w:ind w:firstLine="567"/>
        <w:jc w:val="both"/>
        <w:rPr>
          <w:rFonts w:ascii="Times New Roman" w:hAnsi="Times New Roman" w:eastAsia="Times New Roman"/>
          <w:sz w:val="28"/>
        </w:rPr>
      </w:pPr>
      <w:r>
        <w:rPr>
          <w:rFonts w:ascii="Times New Roman" w:hAnsi="Times New Roman" w:eastAsia="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D71C53E">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4D24F5AF">
      <w:pPr>
        <w:tabs>
          <w:tab w:val="left" w:pos="1134"/>
        </w:tabs>
        <w:ind w:firstLine="567"/>
        <w:jc w:val="both"/>
        <w:rPr>
          <w:rFonts w:ascii="Times New Roman" w:hAnsi="Times New Roman" w:eastAsia="Times New Roman"/>
          <w:sz w:val="28"/>
        </w:rPr>
      </w:pPr>
      <w:r>
        <w:rPr>
          <w:rFonts w:ascii="Times New Roman" w:hAnsi="Times New Roman" w:eastAsia="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4235D1BC">
      <w:pPr>
        <w:tabs>
          <w:tab w:val="left" w:pos="1134"/>
        </w:tabs>
        <w:ind w:firstLine="567"/>
        <w:jc w:val="both"/>
        <w:rPr>
          <w:rFonts w:ascii="Times New Roman" w:hAnsi="Times New Roman" w:eastAsia="Times New Roman"/>
          <w:sz w:val="28"/>
        </w:rPr>
      </w:pPr>
      <w:r>
        <w:rPr>
          <w:rFonts w:ascii="Times New Roman" w:hAnsi="Times New Roman" w:eastAsia="Times New Roman"/>
          <w:sz w:val="28"/>
        </w:rPr>
        <w:t>5) контролируемое лицо не соответствует критериям, предусмотренным частью 1 статьи 52.2. Федерального закона № 248-ФЗ.</w:t>
      </w:r>
    </w:p>
    <w:p w14:paraId="6F42492A">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42982B5A">
      <w:pPr>
        <w:tabs>
          <w:tab w:val="left" w:pos="1134"/>
        </w:tabs>
        <w:ind w:firstLine="567"/>
        <w:jc w:val="both"/>
        <w:rPr>
          <w:rFonts w:ascii="Times New Roman" w:hAnsi="Times New Roman" w:eastAsia="Times New Roman"/>
          <w:sz w:val="28"/>
        </w:rPr>
      </w:pPr>
      <w:r>
        <w:rPr>
          <w:rFonts w:ascii="Times New Roman" w:hAnsi="Times New Roman" w:eastAsia="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B546922">
      <w:pPr>
        <w:tabs>
          <w:tab w:val="left" w:pos="1134"/>
        </w:tabs>
        <w:ind w:firstLine="567"/>
        <w:jc w:val="both"/>
        <w:rPr>
          <w:rFonts w:ascii="Times New Roman" w:hAnsi="Times New Roman" w:eastAsia="Times New Roman"/>
          <w:sz w:val="28"/>
        </w:rPr>
      </w:pPr>
      <w:r>
        <w:rPr>
          <w:rFonts w:ascii="Times New Roman" w:hAnsi="Times New Roman" w:eastAsia="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5D3074E4">
      <w:pPr>
        <w:tabs>
          <w:tab w:val="left" w:pos="1134"/>
        </w:tabs>
        <w:jc w:val="both"/>
        <w:rPr>
          <w:rFonts w:ascii="Times New Roman" w:hAnsi="Times New Roman" w:eastAsia="Times New Roman"/>
          <w:sz w:val="28"/>
        </w:rPr>
      </w:pPr>
    </w:p>
    <w:p w14:paraId="0044D7EF">
      <w:pPr>
        <w:tabs>
          <w:tab w:val="left" w:pos="1134"/>
        </w:tabs>
        <w:jc w:val="both"/>
        <w:rPr>
          <w:rFonts w:ascii="Times New Roman" w:hAnsi="Times New Roman" w:eastAsia="Times New Roman"/>
          <w:sz w:val="28"/>
        </w:rPr>
      </w:pPr>
      <w:r>
        <w:rPr>
          <w:rFonts w:ascii="Times New Roman" w:hAnsi="Times New Roman" w:eastAsia="Times New Roman"/>
          <w:sz w:val="28"/>
        </w:rPr>
        <w:t xml:space="preserve">          1.</w:t>
      </w:r>
      <w:r>
        <w:rPr>
          <w:rFonts w:hint="default" w:ascii="Times New Roman" w:hAnsi="Times New Roman" w:eastAsia="Times New Roman"/>
          <w:sz w:val="28"/>
          <w:lang w:val="ru-RU"/>
        </w:rPr>
        <w:t>7</w:t>
      </w:r>
      <w:r>
        <w:rPr>
          <w:rFonts w:ascii="Times New Roman" w:hAnsi="Times New Roman" w:eastAsia="Times New Roman"/>
          <w:sz w:val="28"/>
        </w:rPr>
        <w:t>. подпункт 4.1.5. пункта 4.1. дополнить абзацем вторым следующего содержания:</w:t>
      </w:r>
    </w:p>
    <w:p w14:paraId="4DD0621F">
      <w:pPr>
        <w:tabs>
          <w:tab w:val="left" w:pos="1134"/>
        </w:tabs>
        <w:jc w:val="both"/>
        <w:rPr>
          <w:rFonts w:ascii="Times New Roman" w:hAnsi="Times New Roman" w:eastAsia="Times New Roman"/>
          <w:sz w:val="28"/>
        </w:rPr>
      </w:pPr>
    </w:p>
    <w:p w14:paraId="6343029E">
      <w:pPr>
        <w:tabs>
          <w:tab w:val="left" w:pos="1134"/>
        </w:tabs>
        <w:jc w:val="both"/>
        <w:rPr>
          <w:rFonts w:ascii="Times New Roman" w:hAnsi="Times New Roman" w:eastAsia="Times New Roman"/>
          <w:sz w:val="28"/>
        </w:rPr>
      </w:pPr>
      <w:r>
        <w:rPr>
          <w:rFonts w:ascii="Times New Roman" w:hAnsi="Times New Roman" w:eastAsia="Times New Roman"/>
          <w:sz w:val="28"/>
        </w:rPr>
        <w:t xml:space="preserve">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3B8EC3DD">
      <w:pPr>
        <w:tabs>
          <w:tab w:val="left" w:pos="1134"/>
        </w:tabs>
        <w:jc w:val="both"/>
        <w:rPr>
          <w:rFonts w:ascii="Times New Roman" w:hAnsi="Times New Roman" w:eastAsia="Times New Roman"/>
          <w:sz w:val="28"/>
        </w:rPr>
      </w:pPr>
    </w:p>
    <w:p w14:paraId="269B5D89">
      <w:pPr>
        <w:widowControl/>
        <w:shd w:val="clear" w:color="auto" w:fill="FFFFFF"/>
        <w:jc w:val="both"/>
        <w:rPr>
          <w:rFonts w:ascii="Times New Roman" w:hAnsi="Times New Roman"/>
          <w:sz w:val="28"/>
          <w:szCs w:val="28"/>
        </w:rPr>
      </w:pPr>
      <w:r>
        <w:rPr>
          <w:rFonts w:ascii="Times New Roman" w:hAnsi="Times New Roman" w:eastAsia="Times New Roman"/>
          <w:sz w:val="28"/>
        </w:rPr>
        <w:t xml:space="preserve">         1.</w:t>
      </w:r>
      <w:r>
        <w:rPr>
          <w:rFonts w:hint="default" w:ascii="Times New Roman" w:hAnsi="Times New Roman" w:eastAsia="Times New Roman"/>
          <w:sz w:val="28"/>
          <w:lang w:val="ru-RU"/>
        </w:rPr>
        <w:t>8</w:t>
      </w:r>
      <w:r>
        <w:rPr>
          <w:rFonts w:ascii="Times New Roman" w:hAnsi="Times New Roman" w:eastAsia="Times New Roman"/>
          <w:sz w:val="28"/>
        </w:rPr>
        <w:t>. под</w:t>
      </w:r>
      <w:r>
        <w:rPr>
          <w:rFonts w:ascii="Times New Roman" w:hAnsi="Times New Roman"/>
          <w:sz w:val="28"/>
          <w:szCs w:val="28"/>
        </w:rPr>
        <w:t>пункт 4.1.7 пункта 4.1. дополнить абзацами четвертым и пятым следующего содержания:</w:t>
      </w:r>
    </w:p>
    <w:p w14:paraId="020C9DCC">
      <w:pPr>
        <w:widowControl/>
        <w:shd w:val="clear" w:color="auto" w:fill="FFFFFF"/>
        <w:jc w:val="both"/>
        <w:rPr>
          <w:rFonts w:ascii="Times New Roman" w:hAnsi="Times New Roman"/>
          <w:sz w:val="28"/>
          <w:szCs w:val="28"/>
        </w:rPr>
      </w:pPr>
    </w:p>
    <w:p w14:paraId="5EBC5E0C">
      <w:pPr>
        <w:jc w:val="both"/>
        <w:rPr>
          <w:rFonts w:ascii="Times New Roman" w:hAnsi="Times New Roman"/>
          <w:sz w:val="28"/>
          <w:szCs w:val="28"/>
        </w:rPr>
      </w:pPr>
      <w:r>
        <w:rPr>
          <w:rFonts w:ascii="Times New Roman" w:hAnsi="Times New Roman"/>
          <w:sz w:val="28"/>
          <w:szCs w:val="28"/>
        </w:rPr>
        <w:t xml:space="preserve">         «Документы, иные материалы, являющиеся доказательствами нарушения обязательных требований, приобщаются к акту.</w:t>
      </w:r>
    </w:p>
    <w:p w14:paraId="423DAEEF">
      <w:pPr>
        <w:ind w:firstLine="709"/>
        <w:jc w:val="both"/>
        <w:rPr>
          <w:rFonts w:ascii="Times New Roman" w:hAnsi="Times New Roman"/>
          <w:sz w:val="28"/>
          <w:szCs w:val="28"/>
        </w:rPr>
      </w:pPr>
      <w:r>
        <w:rPr>
          <w:rFonts w:ascii="Times New Roman" w:hAnsi="Times New Roman"/>
          <w:sz w:val="28"/>
          <w:szCs w:val="28"/>
        </w:rPr>
        <w:t>Заполненные при проведении контрольного мероприятия проверочные листы должны быть приобщены к акту.»;</w:t>
      </w:r>
    </w:p>
    <w:p w14:paraId="7927FA6C">
      <w:pPr>
        <w:jc w:val="both"/>
        <w:rPr>
          <w:rFonts w:ascii="Times New Roman" w:hAnsi="Times New Roman"/>
          <w:sz w:val="28"/>
          <w:szCs w:val="28"/>
        </w:rPr>
      </w:pPr>
    </w:p>
    <w:p w14:paraId="67A7CB6D">
      <w:pPr>
        <w:jc w:val="both"/>
        <w:rPr>
          <w:rFonts w:ascii="Times New Roman" w:hAnsi="Times New Roman"/>
          <w:sz w:val="28"/>
          <w:szCs w:val="28"/>
        </w:rPr>
      </w:pPr>
      <w:r>
        <w:rPr>
          <w:rFonts w:ascii="Times New Roman" w:hAnsi="Times New Roman"/>
          <w:sz w:val="28"/>
          <w:szCs w:val="28"/>
        </w:rPr>
        <w:t xml:space="preserve">          1.</w:t>
      </w:r>
      <w:r>
        <w:rPr>
          <w:rFonts w:hint="default" w:ascii="Times New Roman" w:hAnsi="Times New Roman"/>
          <w:sz w:val="28"/>
          <w:szCs w:val="28"/>
          <w:lang w:val="ru-RU"/>
        </w:rPr>
        <w:t>9</w:t>
      </w:r>
      <w:r>
        <w:rPr>
          <w:rFonts w:ascii="Times New Roman" w:hAnsi="Times New Roman"/>
          <w:sz w:val="28"/>
          <w:szCs w:val="28"/>
        </w:rPr>
        <w:t>. под</w:t>
      </w:r>
      <w:r>
        <w:rPr>
          <w:rFonts w:ascii="Times New Roman" w:hAnsi="Times New Roman"/>
          <w:sz w:val="28"/>
          <w:szCs w:val="28"/>
          <w:lang w:val="ru-RU"/>
        </w:rPr>
        <w:t>пункты</w:t>
      </w:r>
      <w:r>
        <w:rPr>
          <w:rFonts w:ascii="Times New Roman" w:hAnsi="Times New Roman"/>
          <w:sz w:val="28"/>
          <w:szCs w:val="28"/>
        </w:rPr>
        <w:t xml:space="preserve"> 4.1.8 и 4.1.9</w:t>
      </w:r>
      <w:r>
        <w:rPr>
          <w:rFonts w:hint="default" w:ascii="Times New Roman" w:hAnsi="Times New Roman"/>
          <w:sz w:val="28"/>
          <w:szCs w:val="28"/>
          <w:lang w:val="ru-RU"/>
        </w:rPr>
        <w:t xml:space="preserve"> пункта 4.1</w:t>
      </w:r>
      <w:r>
        <w:rPr>
          <w:rFonts w:ascii="Times New Roman" w:hAnsi="Times New Roman"/>
          <w:sz w:val="28"/>
          <w:szCs w:val="28"/>
        </w:rPr>
        <w:t xml:space="preserve"> изложить в следующей редакции:</w:t>
      </w:r>
    </w:p>
    <w:p w14:paraId="6DADB7ED">
      <w:pPr>
        <w:keepNext w:val="0"/>
        <w:keepLines w:val="0"/>
        <w:pageBreakBefore w:val="0"/>
        <w:widowControl/>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sz w:val="28"/>
          <w:szCs w:val="28"/>
        </w:rPr>
      </w:pPr>
    </w:p>
    <w:p w14:paraId="699293B0">
      <w:pPr>
        <w:keepNext w:val="0"/>
        <w:keepLines w:val="0"/>
        <w:pageBreakBefore w:val="0"/>
        <w:widowControl/>
        <w:kinsoku/>
        <w:wordWrap/>
        <w:overflowPunct/>
        <w:topLinePunct w:val="0"/>
        <w:autoSpaceDE/>
        <w:autoSpaceDN/>
        <w:bidi w:val="0"/>
        <w:adjustRightInd/>
        <w:snapToGrid/>
        <w:spacing w:after="0" w:line="240" w:lineRule="auto"/>
        <w:ind w:firstLine="350" w:firstLineChars="125"/>
        <w:jc w:val="both"/>
        <w:textAlignment w:val="auto"/>
        <w:rPr>
          <w:rFonts w:ascii="Times New Roman" w:hAnsi="Times New Roman"/>
          <w:sz w:val="28"/>
          <w:szCs w:val="28"/>
        </w:rPr>
      </w:pPr>
      <w:r>
        <w:rPr>
          <w:rFonts w:ascii="Times New Roman" w:hAnsi="Times New Roman"/>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05E16B2C">
      <w:pPr>
        <w:keepNext w:val="0"/>
        <w:keepLines w:val="0"/>
        <w:pageBreakBefore w:val="0"/>
        <w:widowControl/>
        <w:kinsoku/>
        <w:wordWrap/>
        <w:overflowPunct/>
        <w:topLinePunct w:val="0"/>
        <w:autoSpaceDE/>
        <w:autoSpaceDN/>
        <w:bidi w:val="0"/>
        <w:adjustRightInd/>
        <w:snapToGrid/>
        <w:spacing w:after="0" w:line="240" w:lineRule="auto"/>
        <w:ind w:firstLine="350" w:firstLineChars="125"/>
        <w:jc w:val="both"/>
        <w:textAlignment w:val="auto"/>
        <w:rPr>
          <w:rFonts w:hint="default" w:ascii="Times New Roman" w:hAnsi="Times New Roman"/>
          <w:sz w:val="28"/>
          <w:szCs w:val="28"/>
          <w:lang w:val="ru-RU"/>
        </w:rPr>
      </w:pPr>
      <w:r>
        <w:rPr>
          <w:rFonts w:ascii="Times New Roman" w:hAnsi="Times New Roman"/>
          <w:sz w:val="28"/>
          <w:szCs w:val="28"/>
        </w:rPr>
        <w:t>4.1.9.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
    <w:p w14:paraId="2E4D8AA6">
      <w:pPr>
        <w:tabs>
          <w:tab w:val="left" w:pos="1134"/>
        </w:tabs>
        <w:jc w:val="both"/>
        <w:rPr>
          <w:rFonts w:ascii="Times New Roman" w:hAnsi="Times New Roman" w:eastAsia="Times New Roman"/>
          <w:sz w:val="28"/>
        </w:rPr>
      </w:pPr>
    </w:p>
    <w:p w14:paraId="1A2FC5D4">
      <w:pPr>
        <w:tabs>
          <w:tab w:val="left" w:pos="1134"/>
        </w:tabs>
        <w:jc w:val="both"/>
        <w:rPr>
          <w:rFonts w:ascii="Times New Roman" w:hAnsi="Times New Roman" w:eastAsia="Times New Roman"/>
          <w:sz w:val="28"/>
        </w:rPr>
      </w:pPr>
      <w:r>
        <w:rPr>
          <w:rFonts w:ascii="Times New Roman" w:hAnsi="Times New Roman" w:eastAsia="Times New Roman"/>
          <w:sz w:val="28"/>
        </w:rPr>
        <w:t xml:space="preserve">           1.</w:t>
      </w:r>
      <w:r>
        <w:rPr>
          <w:rFonts w:hint="default" w:ascii="Times New Roman" w:hAnsi="Times New Roman" w:eastAsia="Times New Roman"/>
          <w:sz w:val="28"/>
          <w:lang w:val="ru-RU"/>
        </w:rPr>
        <w:t>10</w:t>
      </w:r>
      <w:r>
        <w:rPr>
          <w:rFonts w:ascii="Times New Roman" w:hAnsi="Times New Roman" w:eastAsia="Times New Roman"/>
          <w:sz w:val="28"/>
        </w:rPr>
        <w:t>. подпункт 4.1.11. пункта 4.1 изложить в новой редакции:</w:t>
      </w:r>
    </w:p>
    <w:p w14:paraId="096F4A49">
      <w:pPr>
        <w:tabs>
          <w:tab w:val="left" w:pos="1134"/>
        </w:tabs>
        <w:jc w:val="both"/>
        <w:rPr>
          <w:rFonts w:ascii="Times New Roman" w:hAnsi="Times New Roman" w:eastAsia="Times New Roman"/>
          <w:sz w:val="28"/>
        </w:rPr>
      </w:pPr>
    </w:p>
    <w:p w14:paraId="1312AF19">
      <w:pPr>
        <w:pStyle w:val="7"/>
        <w:ind w:firstLine="0"/>
        <w:jc w:val="both"/>
        <w:rPr>
          <w:sz w:val="28"/>
        </w:rPr>
      </w:pPr>
      <w:r>
        <w:rPr>
          <w:sz w:val="28"/>
        </w:rPr>
        <w:t xml:space="preserve">         «4.1.11.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E23B81A">
      <w:pPr>
        <w:tabs>
          <w:tab w:val="left" w:pos="1134"/>
        </w:tabs>
        <w:jc w:val="both"/>
        <w:rPr>
          <w:rFonts w:ascii="Times New Roman" w:hAnsi="Times New Roman" w:eastAsia="Times New Roman"/>
          <w:sz w:val="28"/>
        </w:rPr>
      </w:pPr>
      <w:bookmarkStart w:id="0" w:name="Par1"/>
      <w:bookmarkEnd w:id="0"/>
      <w:r>
        <w:rPr>
          <w:rFonts w:ascii="Times New Roman" w:hAnsi="Times New Roman"/>
          <w:sz w:val="28"/>
        </w:rPr>
        <w:t xml:space="preserve">           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Pr>
          <w:rFonts w:ascii="Times New Roman" w:hAnsi="Times New Roman" w:eastAsia="Times New Roman"/>
          <w:sz w:val="28"/>
        </w:rPr>
        <w:t>;</w:t>
      </w:r>
    </w:p>
    <w:p w14:paraId="3158309E">
      <w:pPr>
        <w:tabs>
          <w:tab w:val="left" w:pos="1134"/>
        </w:tabs>
        <w:jc w:val="both"/>
        <w:rPr>
          <w:rFonts w:ascii="Times New Roman" w:hAnsi="Times New Roman" w:eastAsia="Times New Roman"/>
          <w:sz w:val="28"/>
        </w:rPr>
      </w:pPr>
    </w:p>
    <w:p w14:paraId="1624B96A">
      <w:pPr>
        <w:tabs>
          <w:tab w:val="left" w:pos="1134"/>
        </w:tabs>
        <w:jc w:val="both"/>
        <w:rPr>
          <w:rFonts w:ascii="Times New Roman" w:hAnsi="Times New Roman" w:eastAsia="Times New Roman"/>
          <w:sz w:val="28"/>
        </w:rPr>
      </w:pPr>
      <w:r>
        <w:rPr>
          <w:rFonts w:ascii="Times New Roman" w:hAnsi="Times New Roman" w:eastAsia="Times New Roman"/>
          <w:sz w:val="28"/>
        </w:rPr>
        <w:t xml:space="preserve">              1.1</w:t>
      </w:r>
      <w:r>
        <w:rPr>
          <w:rFonts w:hint="default" w:ascii="Times New Roman" w:hAnsi="Times New Roman" w:eastAsia="Times New Roman"/>
          <w:sz w:val="28"/>
          <w:lang w:val="ru-RU"/>
        </w:rPr>
        <w:t>1</w:t>
      </w:r>
      <w:r>
        <w:rPr>
          <w:rFonts w:ascii="Times New Roman" w:hAnsi="Times New Roman" w:eastAsia="Times New Roman"/>
          <w:sz w:val="28"/>
        </w:rPr>
        <w:t>.  подпункт 4.1.12. пункта 4.1 изложить в новой редакции:</w:t>
      </w:r>
    </w:p>
    <w:p w14:paraId="4EE51528">
      <w:pPr>
        <w:tabs>
          <w:tab w:val="left" w:pos="1134"/>
        </w:tabs>
        <w:jc w:val="both"/>
        <w:rPr>
          <w:rFonts w:ascii="Times New Roman" w:hAnsi="Times New Roman" w:eastAsia="Times New Roman"/>
          <w:sz w:val="28"/>
        </w:rPr>
      </w:pPr>
    </w:p>
    <w:p w14:paraId="1B16D908">
      <w:pPr>
        <w:pStyle w:val="7"/>
        <w:tabs>
          <w:tab w:val="left" w:pos="284"/>
        </w:tabs>
        <w:ind w:firstLine="0"/>
        <w:jc w:val="both"/>
        <w:rPr>
          <w:sz w:val="28"/>
        </w:rPr>
      </w:pPr>
      <w:r>
        <w:rPr>
          <w:sz w:val="28"/>
        </w:rPr>
        <w:t xml:space="preserve">            «4.1.12.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14:paraId="7922B0A6">
      <w:pPr>
        <w:pStyle w:val="7"/>
        <w:tabs>
          <w:tab w:val="left" w:pos="284"/>
        </w:tabs>
        <w:ind w:firstLine="0"/>
        <w:jc w:val="both"/>
        <w:rPr>
          <w:sz w:val="28"/>
        </w:rPr>
      </w:pPr>
    </w:p>
    <w:p w14:paraId="69AB22F3">
      <w:pPr>
        <w:tabs>
          <w:tab w:val="left" w:pos="1134"/>
        </w:tabs>
        <w:jc w:val="both"/>
        <w:rPr>
          <w:rFonts w:ascii="Times New Roman" w:hAnsi="Times New Roman" w:eastAsia="Times New Roman"/>
          <w:sz w:val="28"/>
        </w:rPr>
      </w:pPr>
      <w:r>
        <w:rPr>
          <w:rFonts w:ascii="Times New Roman" w:hAnsi="Times New Roman" w:eastAsia="Times New Roman"/>
          <w:sz w:val="28"/>
        </w:rPr>
        <w:t xml:space="preserve">            1.1</w:t>
      </w:r>
      <w:r>
        <w:rPr>
          <w:rFonts w:hint="default" w:ascii="Times New Roman" w:hAnsi="Times New Roman" w:eastAsia="Times New Roman"/>
          <w:sz w:val="28"/>
          <w:lang w:val="ru-RU"/>
        </w:rPr>
        <w:t>2</w:t>
      </w:r>
      <w:r>
        <w:rPr>
          <w:rFonts w:ascii="Times New Roman" w:hAnsi="Times New Roman" w:eastAsia="Times New Roman"/>
          <w:sz w:val="28"/>
        </w:rPr>
        <w:t>. пункт 4.2. дополнить подпунктами 4.2.4-4.2.10. следующего содержания:</w:t>
      </w:r>
    </w:p>
    <w:p w14:paraId="70E4642D">
      <w:pPr>
        <w:tabs>
          <w:tab w:val="left" w:pos="1134"/>
        </w:tabs>
        <w:jc w:val="both"/>
        <w:rPr>
          <w:rFonts w:ascii="Times New Roman" w:hAnsi="Times New Roman" w:eastAsia="Times New Roman"/>
          <w:sz w:val="28"/>
        </w:rPr>
      </w:pPr>
    </w:p>
    <w:p w14:paraId="332B1AA7">
      <w:pPr>
        <w:jc w:val="both"/>
        <w:rPr>
          <w:rFonts w:ascii="Times New Roman" w:hAnsi="Times New Roman"/>
          <w:sz w:val="28"/>
        </w:rPr>
      </w:pPr>
      <w:r>
        <w:rPr>
          <w:rFonts w:ascii="Times New Roman" w:hAnsi="Times New Roman" w:eastAsia="Times New Roman"/>
          <w:sz w:val="28"/>
        </w:rPr>
        <w:t xml:space="preserve"> «</w:t>
      </w:r>
      <w:r>
        <w:rPr>
          <w:rFonts w:ascii="Times New Roman" w:hAnsi="Times New Roman"/>
          <w:sz w:val="28"/>
        </w:rPr>
        <w:t>4.2.4. Соглашение должно включать:</w:t>
      </w:r>
    </w:p>
    <w:p w14:paraId="776A4084">
      <w:pPr>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3F7DDEFC">
      <w:pPr>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427E193D">
      <w:pPr>
        <w:jc w:val="both"/>
        <w:rPr>
          <w:rFonts w:ascii="Times New Roman" w:hAnsi="Times New Roman"/>
          <w:sz w:val="28"/>
        </w:rPr>
      </w:pPr>
      <w:r>
        <w:rPr>
          <w:rFonts w:ascii="Times New Roman" w:hAnsi="Times New Roman"/>
          <w:sz w:val="28"/>
        </w:rPr>
        <w:t>3) срок исполнения соглашения.</w:t>
      </w:r>
    </w:p>
    <w:p w14:paraId="062BF043">
      <w:pPr>
        <w:jc w:val="both"/>
        <w:rPr>
          <w:rFonts w:ascii="Times New Roman" w:hAnsi="Times New Roman"/>
          <w:sz w:val="28"/>
        </w:rPr>
      </w:pPr>
      <w:r>
        <w:rPr>
          <w:rFonts w:ascii="Times New Roman" w:hAnsi="Times New Roman"/>
          <w:sz w:val="28"/>
        </w:rPr>
        <w:t>4.2.5. По истечении срока исполнения соглашения Контрольный  орган принимает решение о признании соглашения исполненным или неисполненным.</w:t>
      </w:r>
    </w:p>
    <w:p w14:paraId="5EF438F4">
      <w:pPr>
        <w:pStyle w:val="8"/>
        <w:tabs>
          <w:tab w:val="left" w:pos="1134"/>
        </w:tabs>
        <w:ind w:left="0"/>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BDEE237">
      <w:pPr>
        <w:pStyle w:val="6"/>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A1EC513">
      <w:pPr>
        <w:pStyle w:val="7"/>
        <w:ind w:firstLine="0"/>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A01AE07">
      <w:pPr>
        <w:pStyle w:val="7"/>
        <w:ind w:firstLine="0"/>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295FE70C">
      <w:pPr>
        <w:pStyle w:val="6"/>
        <w:jc w:val="both"/>
        <w:rPr>
          <w:rFonts w:ascii="Times New Roman" w:hAnsi="Times New Roman"/>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59320E74">
      <w:pPr>
        <w:pStyle w:val="6"/>
        <w:jc w:val="both"/>
        <w:rPr>
          <w:rFonts w:ascii="Times New Roman" w:hAnsi="Times New Roman"/>
          <w:sz w:val="28"/>
        </w:rPr>
      </w:pPr>
      <w:r>
        <w:rPr>
          <w:rFonts w:ascii="Times New Roman" w:hAnsi="Times New Roman"/>
          <w:sz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14:paraId="1C74274C">
      <w:pPr>
        <w:pStyle w:val="6"/>
        <w:jc w:val="both"/>
        <w:rPr>
          <w:rFonts w:ascii="Times New Roman" w:hAnsi="Times New Roman"/>
          <w:sz w:val="28"/>
        </w:rPr>
      </w:pPr>
      <w:r>
        <w:rPr>
          <w:rFonts w:ascii="Times New Roman" w:hAnsi="Times New Roman"/>
          <w:sz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1A0B6282">
      <w:pPr>
        <w:pStyle w:val="6"/>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D6A29E2">
      <w:pPr>
        <w:pStyle w:val="6"/>
        <w:jc w:val="both"/>
        <w:rPr>
          <w:rFonts w:ascii="Times New Roman" w:hAnsi="Times New Roman" w:eastAsia="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Times New Roman" w:hAnsi="Times New Roman" w:eastAsia="Times New Roman"/>
          <w:sz w:val="28"/>
        </w:rPr>
        <w:t>»;</w:t>
      </w:r>
    </w:p>
    <w:p w14:paraId="77796AA8">
      <w:pPr>
        <w:pStyle w:val="6"/>
        <w:jc w:val="both"/>
        <w:rPr>
          <w:rFonts w:ascii="Times New Roman" w:hAnsi="Times New Roman" w:eastAsia="Times New Roman"/>
          <w:sz w:val="28"/>
        </w:rPr>
      </w:pPr>
    </w:p>
    <w:p w14:paraId="4D17B908">
      <w:pPr>
        <w:pStyle w:val="6"/>
        <w:jc w:val="both"/>
        <w:rPr>
          <w:rFonts w:ascii="Times New Roman" w:hAnsi="Times New Roman" w:eastAsia="Times New Roman"/>
          <w:sz w:val="28"/>
        </w:rPr>
      </w:pPr>
      <w:r>
        <w:rPr>
          <w:rFonts w:ascii="Times New Roman" w:hAnsi="Times New Roman" w:eastAsia="Times New Roman"/>
          <w:sz w:val="28"/>
        </w:rPr>
        <w:t xml:space="preserve">           1.1</w:t>
      </w:r>
      <w:r>
        <w:rPr>
          <w:rFonts w:hint="default" w:ascii="Times New Roman" w:hAnsi="Times New Roman" w:eastAsia="Times New Roman"/>
          <w:sz w:val="28"/>
          <w:lang w:val="ru-RU"/>
        </w:rPr>
        <w:t>3</w:t>
      </w:r>
      <w:r>
        <w:rPr>
          <w:rFonts w:ascii="Times New Roman" w:hAnsi="Times New Roman" w:eastAsia="Times New Roman"/>
          <w:sz w:val="28"/>
        </w:rPr>
        <w:t>. абзац первый подпункта 4.5.8. пункта 4.5. изложить в новой редакции:</w:t>
      </w:r>
    </w:p>
    <w:p w14:paraId="5C836A85">
      <w:pPr>
        <w:tabs>
          <w:tab w:val="left" w:pos="1134"/>
        </w:tabs>
        <w:jc w:val="both"/>
        <w:rPr>
          <w:rFonts w:ascii="Times New Roman" w:hAnsi="Times New Roman" w:eastAsia="Times New Roman"/>
          <w:sz w:val="28"/>
        </w:rPr>
      </w:pPr>
    </w:p>
    <w:p w14:paraId="06653259">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szCs w:val="28"/>
        </w:rPr>
        <w:t xml:space="preserve">         «</w:t>
      </w:r>
      <w:r>
        <w:rPr>
          <w:rFonts w:ascii="Times New Roman" w:hAnsi="Times New Roman"/>
          <w:sz w:val="28"/>
          <w:szCs w:val="28"/>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r>
        <w:rPr>
          <w:rFonts w:ascii="Times New Roman" w:hAnsi="Times New Roman" w:eastAsia="Times New Roman"/>
          <w:sz w:val="28"/>
          <w:szCs w:val="28"/>
        </w:rPr>
        <w:t xml:space="preserve">            </w:t>
      </w:r>
    </w:p>
    <w:p w14:paraId="137386E1">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szCs w:val="28"/>
        </w:rPr>
        <w:t xml:space="preserve">  </w:t>
      </w:r>
      <w:r>
        <w:rPr>
          <w:rFonts w:ascii="Times New Roman" w:hAnsi="Times New Roman" w:eastAsia="Times New Roman"/>
          <w:sz w:val="28"/>
        </w:rPr>
        <w:t xml:space="preserve"> </w:t>
      </w:r>
      <w:r>
        <w:rPr>
          <w:rFonts w:ascii="Times New Roman" w:hAnsi="Times New Roman" w:eastAsia="Times New Roman"/>
          <w:sz w:val="28"/>
        </w:rPr>
        <w:tab/>
      </w:r>
    </w:p>
    <w:p w14:paraId="0C3B7D32">
      <w:pPr>
        <w:tabs>
          <w:tab w:val="left" w:pos="1134"/>
        </w:tabs>
        <w:jc w:val="both"/>
        <w:rPr>
          <w:rFonts w:ascii="Times New Roman" w:hAnsi="Times New Roman" w:eastAsia="Times New Roman"/>
          <w:sz w:val="28"/>
        </w:rPr>
      </w:pPr>
      <w:r>
        <w:rPr>
          <w:rFonts w:ascii="Times New Roman" w:hAnsi="Times New Roman" w:eastAsia="Times New Roman"/>
          <w:sz w:val="28"/>
        </w:rPr>
        <w:t xml:space="preserve">           1.1</w:t>
      </w:r>
      <w:r>
        <w:rPr>
          <w:rFonts w:hint="default" w:ascii="Times New Roman" w:hAnsi="Times New Roman" w:eastAsia="Times New Roman"/>
          <w:sz w:val="28"/>
          <w:lang w:val="ru-RU"/>
        </w:rPr>
        <w:t>4</w:t>
      </w:r>
      <w:r>
        <w:rPr>
          <w:rFonts w:ascii="Times New Roman" w:hAnsi="Times New Roman" w:eastAsia="Times New Roman"/>
          <w:sz w:val="28"/>
        </w:rPr>
        <w:t>. подпункт 4.5.9. пункта 4.5. дополнить абзацем четвертым следующего содержания:</w:t>
      </w:r>
    </w:p>
    <w:p w14:paraId="0DFD9F05">
      <w:pPr>
        <w:tabs>
          <w:tab w:val="left" w:pos="1134"/>
        </w:tabs>
        <w:jc w:val="both"/>
        <w:rPr>
          <w:rFonts w:ascii="Times New Roman" w:hAnsi="Times New Roman" w:eastAsia="Times New Roman"/>
          <w:sz w:val="28"/>
        </w:rPr>
      </w:pPr>
    </w:p>
    <w:p w14:paraId="7FC994F5">
      <w:pPr>
        <w:tabs>
          <w:tab w:val="left" w:pos="1134"/>
        </w:tabs>
        <w:jc w:val="both"/>
        <w:rPr>
          <w:rFonts w:ascii="Times New Roman" w:hAnsi="Times New Roman" w:eastAsia="Times New Roman"/>
          <w:sz w:val="28"/>
        </w:rPr>
      </w:pPr>
      <w:r>
        <w:rPr>
          <w:rFonts w:ascii="Times New Roman" w:hAnsi="Times New Roman" w:eastAsia="Times New Roman"/>
          <w:sz w:val="28"/>
        </w:rPr>
        <w:t xml:space="preserve">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448B0870">
      <w:pPr>
        <w:tabs>
          <w:tab w:val="left" w:pos="1134"/>
        </w:tabs>
        <w:jc w:val="both"/>
        <w:rPr>
          <w:rFonts w:ascii="Times New Roman" w:hAnsi="Times New Roman" w:eastAsia="Times New Roman"/>
          <w:sz w:val="28"/>
        </w:rPr>
      </w:pPr>
      <w:r>
        <w:rPr>
          <w:rFonts w:ascii="Times New Roman" w:hAnsi="Times New Roman" w:eastAsia="Times New Roman"/>
          <w:sz w:val="28"/>
        </w:rPr>
        <w:t xml:space="preserve">  </w:t>
      </w:r>
    </w:p>
    <w:p w14:paraId="757B365C">
      <w:pPr>
        <w:tabs>
          <w:tab w:val="left" w:pos="1134"/>
        </w:tabs>
        <w:jc w:val="both"/>
        <w:rPr>
          <w:rFonts w:ascii="Times New Roman" w:hAnsi="Times New Roman" w:eastAsia="Times New Roman"/>
          <w:sz w:val="28"/>
        </w:rPr>
      </w:pPr>
      <w:r>
        <w:rPr>
          <w:rFonts w:ascii="Times New Roman" w:hAnsi="Times New Roman" w:eastAsia="Times New Roman"/>
          <w:sz w:val="28"/>
        </w:rPr>
        <w:t xml:space="preserve">            1.1</w:t>
      </w:r>
      <w:r>
        <w:rPr>
          <w:rFonts w:hint="default" w:ascii="Times New Roman" w:hAnsi="Times New Roman" w:eastAsia="Times New Roman"/>
          <w:sz w:val="28"/>
          <w:lang w:val="ru-RU"/>
        </w:rPr>
        <w:t>5</w:t>
      </w:r>
      <w:r>
        <w:rPr>
          <w:rFonts w:ascii="Times New Roman" w:hAnsi="Times New Roman" w:eastAsia="Times New Roman"/>
          <w:sz w:val="28"/>
        </w:rPr>
        <w:t>. подпункт 4.6.8. пункта 4.6. дополнить абзацем третьим следующего содержания:</w:t>
      </w:r>
    </w:p>
    <w:p w14:paraId="7548F2EF">
      <w:pPr>
        <w:tabs>
          <w:tab w:val="left" w:pos="1134"/>
        </w:tabs>
        <w:jc w:val="both"/>
        <w:rPr>
          <w:rFonts w:ascii="Times New Roman" w:hAnsi="Times New Roman" w:eastAsia="Times New Roman"/>
          <w:sz w:val="28"/>
        </w:rPr>
      </w:pPr>
    </w:p>
    <w:p w14:paraId="191DAFD0">
      <w:pPr>
        <w:tabs>
          <w:tab w:val="left" w:pos="1134"/>
        </w:tabs>
        <w:jc w:val="both"/>
        <w:rPr>
          <w:rFonts w:ascii="Times New Roman" w:hAnsi="Times New Roman" w:eastAsia="Times New Roman"/>
          <w:sz w:val="28"/>
        </w:rPr>
      </w:pPr>
      <w:r>
        <w:rPr>
          <w:rFonts w:ascii="Times New Roman" w:hAnsi="Times New Roman" w:eastAsia="Times New Roman"/>
          <w:sz w:val="28"/>
        </w:rPr>
        <w:t xml:space="preserve">          «Действие требований, установленных частью 7 статьи 73 Федерального закона №248-ФЗ и абзацами первым и вторым пункта 4.6.8.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EC4EA2C">
      <w:pPr>
        <w:tabs>
          <w:tab w:val="left" w:pos="1134"/>
        </w:tabs>
        <w:jc w:val="both"/>
        <w:rPr>
          <w:rFonts w:ascii="Times New Roman" w:hAnsi="Times New Roman" w:eastAsia="Times New Roman"/>
          <w:sz w:val="28"/>
        </w:rPr>
      </w:pPr>
    </w:p>
    <w:p w14:paraId="27934BDC">
      <w:pPr>
        <w:tabs>
          <w:tab w:val="left" w:pos="1134"/>
        </w:tabs>
        <w:jc w:val="both"/>
        <w:rPr>
          <w:rFonts w:ascii="Times New Roman" w:hAnsi="Times New Roman" w:eastAsia="Times New Roman"/>
          <w:sz w:val="28"/>
        </w:rPr>
      </w:pPr>
      <w:r>
        <w:rPr>
          <w:rFonts w:ascii="Times New Roman" w:hAnsi="Times New Roman" w:eastAsia="Times New Roman"/>
          <w:sz w:val="28"/>
        </w:rPr>
        <w:t xml:space="preserve">           1.1</w:t>
      </w:r>
      <w:r>
        <w:rPr>
          <w:rFonts w:hint="default" w:ascii="Times New Roman" w:hAnsi="Times New Roman" w:eastAsia="Times New Roman"/>
          <w:sz w:val="28"/>
          <w:lang w:val="ru-RU"/>
        </w:rPr>
        <w:t>6</w:t>
      </w:r>
      <w:r>
        <w:rPr>
          <w:rFonts w:ascii="Times New Roman" w:hAnsi="Times New Roman" w:eastAsia="Times New Roman"/>
          <w:sz w:val="28"/>
        </w:rPr>
        <w:t>. раздел 4 дополнить пунктами 4.8 и 4.9 следующего содержания:</w:t>
      </w:r>
    </w:p>
    <w:p w14:paraId="360E162A">
      <w:pPr>
        <w:tabs>
          <w:tab w:val="left" w:pos="1134"/>
        </w:tabs>
        <w:jc w:val="both"/>
        <w:rPr>
          <w:rFonts w:ascii="Times New Roman" w:hAnsi="Times New Roman" w:eastAsia="Times New Roman"/>
          <w:sz w:val="28"/>
        </w:rPr>
      </w:pPr>
    </w:p>
    <w:p w14:paraId="26DA08B9">
      <w:pPr>
        <w:pStyle w:val="7"/>
        <w:ind w:firstLine="0"/>
        <w:jc w:val="both"/>
        <w:rPr>
          <w:sz w:val="28"/>
        </w:rPr>
      </w:pPr>
      <w:r>
        <w:rPr>
          <w:sz w:val="28"/>
        </w:rPr>
        <w:t>«4.8. Выездное обследование</w:t>
      </w:r>
    </w:p>
    <w:p w14:paraId="5EA822D9">
      <w:pPr>
        <w:pStyle w:val="8"/>
        <w:tabs>
          <w:tab w:val="left" w:pos="1134"/>
        </w:tabs>
        <w:ind w:left="0"/>
        <w:jc w:val="both"/>
        <w:rPr>
          <w:rFonts w:ascii="Times New Roman" w:hAnsi="Times New Roman"/>
          <w:sz w:val="28"/>
        </w:rPr>
      </w:pPr>
      <w:r>
        <w:rPr>
          <w:rFonts w:ascii="Times New Roman" w:hAnsi="Times New Roman"/>
          <w:sz w:val="28"/>
        </w:rPr>
        <w:t>4.8.1. Выездное обследование проводится в целях оценки соблюдения контролируемыми лицами обязательных требований.</w:t>
      </w:r>
    </w:p>
    <w:p w14:paraId="5DC68401">
      <w:pPr>
        <w:pStyle w:val="8"/>
        <w:tabs>
          <w:tab w:val="left" w:pos="1134"/>
        </w:tabs>
        <w:ind w:left="0"/>
        <w:jc w:val="both"/>
        <w:rPr>
          <w:rFonts w:ascii="Times New Roman" w:hAnsi="Times New Roman"/>
          <w:sz w:val="28"/>
        </w:rPr>
      </w:pPr>
      <w:r>
        <w:rPr>
          <w:rFonts w:ascii="Times New Roman" w:hAnsi="Times New Roman"/>
          <w:sz w:val="28"/>
        </w:rPr>
        <w:t xml:space="preserve">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A46EB6F">
      <w:pPr>
        <w:pStyle w:val="8"/>
        <w:tabs>
          <w:tab w:val="left" w:pos="1134"/>
        </w:tabs>
        <w:ind w:left="0"/>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CA50D02">
      <w:pPr>
        <w:pStyle w:val="8"/>
        <w:tabs>
          <w:tab w:val="left" w:pos="1134"/>
        </w:tabs>
        <w:ind w:left="0"/>
        <w:jc w:val="both"/>
        <w:rPr>
          <w:rFonts w:ascii="Times New Roman" w:hAnsi="Times New Roman"/>
          <w:sz w:val="28"/>
        </w:rPr>
      </w:pPr>
      <w:r>
        <w:rPr>
          <w:rFonts w:ascii="Times New Roman" w:hAnsi="Times New Roman"/>
          <w:sz w:val="28"/>
        </w:rPr>
        <w:t xml:space="preserve">4.8.3. Выездное обследование проводится без информирования контролируемого лица. </w:t>
      </w:r>
    </w:p>
    <w:p w14:paraId="106E3AC6">
      <w:pPr>
        <w:pStyle w:val="8"/>
        <w:tabs>
          <w:tab w:val="left" w:pos="1134"/>
        </w:tabs>
        <w:ind w:left="0"/>
        <w:jc w:val="both"/>
        <w:rPr>
          <w:rFonts w:ascii="Times New Roman" w:hAnsi="Times New Roman"/>
          <w:sz w:val="28"/>
        </w:rPr>
      </w:pPr>
      <w:r>
        <w:rPr>
          <w:rFonts w:ascii="Times New Roman" w:hAnsi="Times New Roman"/>
          <w:sz w:val="28"/>
        </w:rPr>
        <w:t>4.8.4.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07B1598D">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4.9 Наблюдение за соблюдением обязательных требований (мониторинг безопасности)</w:t>
      </w:r>
    </w:p>
    <w:p w14:paraId="23770B65">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4.9.1.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4E2B60B">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4.9.2.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62B3CFC">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77A3688C">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2) решение об объявлении предостережения;</w:t>
      </w:r>
    </w:p>
    <w:p w14:paraId="314E0FDF">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B751A19">
      <w:pPr>
        <w:pStyle w:val="8"/>
        <w:tabs>
          <w:tab w:val="left" w:pos="1134"/>
        </w:tabs>
        <w:ind w:left="0"/>
        <w:jc w:val="both"/>
        <w:rPr>
          <w:rFonts w:ascii="Times New Roman" w:hAnsi="Times New Roman" w:eastAsia="Times New Roman"/>
          <w:sz w:val="28"/>
        </w:rPr>
      </w:pPr>
      <w:r>
        <w:rPr>
          <w:rFonts w:ascii="Times New Roman" w:hAnsi="Times New Roman" w:eastAsia="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1FEF34B">
      <w:pPr>
        <w:pStyle w:val="8"/>
        <w:tabs>
          <w:tab w:val="left" w:pos="1134"/>
        </w:tabs>
        <w:ind w:left="0" w:leftChars="0" w:firstLine="0" w:firstLineChars="0"/>
        <w:jc w:val="both"/>
        <w:rPr>
          <w:rFonts w:ascii="Times New Roman" w:hAnsi="Times New Roman" w:eastAsia="Times New Roman"/>
          <w:sz w:val="28"/>
        </w:rPr>
      </w:pPr>
    </w:p>
    <w:p w14:paraId="6A8457AF">
      <w:pPr>
        <w:pStyle w:val="8"/>
        <w:tabs>
          <w:tab w:val="left" w:pos="1134"/>
        </w:tabs>
        <w:ind w:left="0" w:leftChars="0" w:firstLine="0" w:firstLineChars="0"/>
        <w:jc w:val="both"/>
        <w:rPr>
          <w:rFonts w:hint="default" w:ascii="Times New Roman" w:hAnsi="Times New Roman" w:eastAsia="Times New Roman"/>
          <w:sz w:val="28"/>
          <w:lang w:val="ru-RU"/>
        </w:rPr>
      </w:pPr>
      <w:r>
        <w:rPr>
          <w:rFonts w:ascii="Times New Roman" w:hAnsi="Times New Roman" w:eastAsia="Times New Roman"/>
          <w:sz w:val="28"/>
        </w:rPr>
        <w:t xml:space="preserve">       1.1</w:t>
      </w:r>
      <w:r>
        <w:rPr>
          <w:rFonts w:hint="default" w:ascii="Times New Roman" w:hAnsi="Times New Roman" w:eastAsia="Times New Roman"/>
          <w:sz w:val="28"/>
          <w:lang w:val="ru-RU"/>
        </w:rPr>
        <w:t>7</w:t>
      </w:r>
      <w:r>
        <w:rPr>
          <w:rFonts w:ascii="Times New Roman" w:hAnsi="Times New Roman" w:eastAsia="Times New Roman"/>
          <w:sz w:val="28"/>
        </w:rPr>
        <w:t>. в абзаце шестом пункта 5.1 слово «обязательных», исключить</w:t>
      </w:r>
      <w:r>
        <w:rPr>
          <w:rFonts w:hint="default" w:ascii="Times New Roman" w:hAnsi="Times New Roman" w:eastAsia="Times New Roman"/>
          <w:sz w:val="28"/>
          <w:lang w:val="ru-RU"/>
        </w:rPr>
        <w:t>.</w:t>
      </w:r>
    </w:p>
    <w:p w14:paraId="19E18A88">
      <w:pPr>
        <w:pStyle w:val="8"/>
        <w:tabs>
          <w:tab w:val="left" w:pos="1134"/>
        </w:tabs>
        <w:ind w:left="0"/>
        <w:jc w:val="both"/>
        <w:rPr>
          <w:rFonts w:ascii="Times New Roman" w:hAnsi="Times New Roman" w:eastAsia="Times New Roman"/>
          <w:i/>
          <w:sz w:val="24"/>
        </w:rPr>
      </w:pPr>
    </w:p>
    <w:p w14:paraId="73CABA52">
      <w:pPr>
        <w:autoSpaceDE w:val="0"/>
        <w:ind w:firstLine="708"/>
        <w:jc w:val="both"/>
        <w:rPr>
          <w:rFonts w:hint="default" w:ascii="Times New Roman" w:hAnsi="Times New Roman" w:cs="Times New Roman"/>
          <w:sz w:val="28"/>
          <w:szCs w:val="28"/>
          <w:lang w:val="ru-RU"/>
        </w:rPr>
      </w:pPr>
      <w:r>
        <w:rPr>
          <w:rFonts w:hint="default" w:ascii="Times New Roman" w:hAnsi="Times New Roman" w:cs="Times New Roman"/>
          <w:sz w:val="28"/>
          <w:szCs w:val="28"/>
        </w:rPr>
        <w:t>2</w:t>
      </w:r>
      <w:r>
        <w:rPr>
          <w:sz w:val="28"/>
          <w:szCs w:val="28"/>
        </w:rPr>
        <w:t>.</w:t>
      </w:r>
      <w:r>
        <w:rPr>
          <w:rFonts w:hint="default" w:ascii="Times New Roman" w:hAnsi="Times New Roman" w:cs="Times New Roman"/>
          <w:sz w:val="28"/>
          <w:szCs w:val="28"/>
        </w:rPr>
        <w:t xml:space="preserve">  </w:t>
      </w:r>
      <w:r>
        <w:rPr>
          <w:rFonts w:hint="default" w:ascii="Times New Roman" w:hAnsi="Times New Roman"/>
          <w:sz w:val="28"/>
          <w:szCs w:val="28"/>
        </w:rPr>
        <w:t>Настоящее решение подлежит обнародованию в Сетевом издании</w:t>
      </w:r>
      <w:r>
        <w:rPr>
          <w:rFonts w:hint="default" w:ascii="Times New Roman" w:hAnsi="Times New Roman"/>
          <w:sz w:val="28"/>
          <w:szCs w:val="28"/>
          <w:lang w:val="ru-RU"/>
        </w:rPr>
        <w:t xml:space="preserve"> </w:t>
      </w:r>
      <w:r>
        <w:rPr>
          <w:rFonts w:hint="default" w:ascii="Times New Roman" w:hAnsi="Times New Roman"/>
          <w:sz w:val="28"/>
          <w:szCs w:val="28"/>
        </w:rPr>
        <w:t>«Официальный сайт Каштановского сельского поселения Бахчисарайского района Республики Крым» http://kashtanovskoe-sp.ru/.</w:t>
      </w:r>
    </w:p>
    <w:p w14:paraId="11CAB257">
      <w:pPr>
        <w:pStyle w:val="7"/>
        <w:outlineLvl w:val="0"/>
        <w:rPr>
          <w:sz w:val="28"/>
        </w:rPr>
      </w:pPr>
      <w:r>
        <w:rPr>
          <w:rFonts w:hint="default"/>
          <w:sz w:val="28"/>
          <w:lang w:val="ru-RU"/>
        </w:rPr>
        <w:t>3</w:t>
      </w:r>
      <w:r>
        <w:rPr>
          <w:sz w:val="28"/>
        </w:rPr>
        <w:t>. Контроль за исполнением решения оставляю за собой.</w:t>
      </w:r>
    </w:p>
    <w:p w14:paraId="5B87A289">
      <w:pPr>
        <w:pStyle w:val="7"/>
        <w:ind w:left="0" w:leftChars="0" w:firstLine="0" w:firstLineChars="0"/>
        <w:outlineLvl w:val="0"/>
        <w:rPr>
          <w:sz w:val="28"/>
        </w:rPr>
      </w:pPr>
    </w:p>
    <w:p w14:paraId="22A2193D">
      <w:pPr>
        <w:pStyle w:val="7"/>
        <w:ind w:firstLine="0"/>
        <w:outlineLvl w:val="0"/>
        <w:rPr>
          <w:sz w:val="28"/>
        </w:rPr>
      </w:pPr>
      <w:r>
        <w:rPr>
          <w:sz w:val="28"/>
        </w:rPr>
        <w:t xml:space="preserve">Председатель </w:t>
      </w:r>
      <w:r>
        <w:rPr>
          <w:sz w:val="28"/>
          <w:lang w:val="ru-RU"/>
        </w:rPr>
        <w:t>Каштановского</w:t>
      </w:r>
    </w:p>
    <w:p w14:paraId="33F47E9D">
      <w:pPr>
        <w:pStyle w:val="7"/>
        <w:ind w:firstLine="0"/>
        <w:outlineLvl w:val="0"/>
      </w:pPr>
      <w:r>
        <w:rPr>
          <w:sz w:val="28"/>
        </w:rPr>
        <w:t>сельского совета</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rFonts w:hint="default"/>
          <w:sz w:val="28"/>
          <w:lang w:val="ru-RU"/>
        </w:rPr>
        <w:t xml:space="preserve">  _______________</w:t>
      </w:r>
    </w:p>
    <w:p w14:paraId="21EB1DFB">
      <w:pPr>
        <w:tabs>
          <w:tab w:val="left" w:pos="4536"/>
        </w:tabs>
        <w:jc w:val="both"/>
        <w:outlineLvl w:val="0"/>
      </w:pPr>
    </w:p>
    <w:p w14:paraId="7027156D">
      <w:pPr>
        <w:tabs>
          <w:tab w:val="left" w:pos="4536"/>
        </w:tabs>
        <w:jc w:val="both"/>
        <w:outlineLvl w:val="0"/>
      </w:pPr>
    </w:p>
    <w:p w14:paraId="25EA2443">
      <w:pPr>
        <w:tabs>
          <w:tab w:val="left" w:pos="4536"/>
        </w:tabs>
        <w:jc w:val="both"/>
        <w:outlineLvl w:val="0"/>
      </w:pPr>
    </w:p>
    <w:p w14:paraId="4DE6E135">
      <w:pPr>
        <w:tabs>
          <w:tab w:val="left" w:pos="4536"/>
        </w:tabs>
        <w:jc w:val="both"/>
        <w:outlineLvl w:val="0"/>
      </w:pPr>
    </w:p>
    <w:sectPr>
      <w:pgSz w:w="11906" w:h="16838"/>
      <w:pgMar w:top="1134" w:right="567"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CC"/>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273D24"/>
    <w:multiLevelType w:val="multilevel"/>
    <w:tmpl w:val="69273D24"/>
    <w:lvl w:ilvl="0" w:tentative="0">
      <w:start w:val="1"/>
      <w:numFmt w:val="decimal"/>
      <w:lvlText w:val="%1."/>
      <w:lvlJc w:val="left"/>
      <w:pPr>
        <w:ind w:left="495" w:hanging="495"/>
      </w:pPr>
      <w:rPr>
        <w:rFonts w:hint="default"/>
      </w:rPr>
    </w:lvl>
    <w:lvl w:ilvl="1" w:tentative="0">
      <w:start w:val="1"/>
      <w:numFmt w:val="decimal"/>
      <w:lvlText w:val="%1.%2."/>
      <w:lvlJc w:val="left"/>
      <w:pPr>
        <w:ind w:left="1350" w:hanging="720"/>
      </w:pPr>
      <w:rPr>
        <w:rFonts w:hint="default"/>
      </w:rPr>
    </w:lvl>
    <w:lvl w:ilvl="2" w:tentative="0">
      <w:start w:val="1"/>
      <w:numFmt w:val="decimalZero"/>
      <w:lvlText w:val="%1.%2.%3."/>
      <w:lvlJc w:val="left"/>
      <w:pPr>
        <w:ind w:left="1980" w:hanging="720"/>
      </w:pPr>
      <w:rPr>
        <w:rFonts w:hint="default"/>
      </w:rPr>
    </w:lvl>
    <w:lvl w:ilvl="3" w:tentative="0">
      <w:start w:val="1"/>
      <w:numFmt w:val="decimal"/>
      <w:lvlText w:val="%1.%2.%3.%4."/>
      <w:lvlJc w:val="left"/>
      <w:pPr>
        <w:ind w:left="2970" w:hanging="1080"/>
      </w:pPr>
      <w:rPr>
        <w:rFonts w:hint="default"/>
      </w:rPr>
    </w:lvl>
    <w:lvl w:ilvl="4" w:tentative="0">
      <w:start w:val="1"/>
      <w:numFmt w:val="decimal"/>
      <w:lvlText w:val="%1.%2.%3.%4.%5."/>
      <w:lvlJc w:val="left"/>
      <w:pPr>
        <w:ind w:left="3600" w:hanging="1080"/>
      </w:pPr>
      <w:rPr>
        <w:rFonts w:hint="default"/>
      </w:rPr>
    </w:lvl>
    <w:lvl w:ilvl="5" w:tentative="0">
      <w:start w:val="1"/>
      <w:numFmt w:val="decimal"/>
      <w:lvlText w:val="%1.%2.%3.%4.%5.%6."/>
      <w:lvlJc w:val="left"/>
      <w:pPr>
        <w:ind w:left="4590" w:hanging="1440"/>
      </w:pPr>
      <w:rPr>
        <w:rFonts w:hint="default"/>
      </w:rPr>
    </w:lvl>
    <w:lvl w:ilvl="6" w:tentative="0">
      <w:start w:val="1"/>
      <w:numFmt w:val="decimal"/>
      <w:lvlText w:val="%1.%2.%3.%4.%5.%6.%7."/>
      <w:lvlJc w:val="left"/>
      <w:pPr>
        <w:ind w:left="5580" w:hanging="1800"/>
      </w:pPr>
      <w:rPr>
        <w:rFonts w:hint="default"/>
      </w:rPr>
    </w:lvl>
    <w:lvl w:ilvl="7" w:tentative="0">
      <w:start w:val="1"/>
      <w:numFmt w:val="decimal"/>
      <w:lvlText w:val="%1.%2.%3.%4.%5.%6.%7.%8."/>
      <w:lvlJc w:val="left"/>
      <w:pPr>
        <w:ind w:left="6210" w:hanging="1800"/>
      </w:pPr>
      <w:rPr>
        <w:rFonts w:hint="default"/>
      </w:rPr>
    </w:lvl>
    <w:lvl w:ilvl="8" w:tentative="0">
      <w:start w:val="1"/>
      <w:numFmt w:val="decimal"/>
      <w:lvlText w:val="%1.%2.%3.%4.%5.%6.%7.%8.%9."/>
      <w:lvlJc w:val="left"/>
      <w:pPr>
        <w:ind w:left="72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D19E1"/>
    <w:rsid w:val="0008291A"/>
    <w:rsid w:val="00097B87"/>
    <w:rsid w:val="000A3741"/>
    <w:rsid w:val="000A7136"/>
    <w:rsid w:val="000B73DD"/>
    <w:rsid w:val="000E75CB"/>
    <w:rsid w:val="001258A2"/>
    <w:rsid w:val="001C1E46"/>
    <w:rsid w:val="002209DB"/>
    <w:rsid w:val="002217DC"/>
    <w:rsid w:val="00246D18"/>
    <w:rsid w:val="00247A9D"/>
    <w:rsid w:val="002A17E6"/>
    <w:rsid w:val="002D3340"/>
    <w:rsid w:val="003279DE"/>
    <w:rsid w:val="00360AD3"/>
    <w:rsid w:val="00363BE2"/>
    <w:rsid w:val="00367826"/>
    <w:rsid w:val="003870B1"/>
    <w:rsid w:val="0038750A"/>
    <w:rsid w:val="003A38E3"/>
    <w:rsid w:val="003D0A68"/>
    <w:rsid w:val="003D1758"/>
    <w:rsid w:val="003E5AB5"/>
    <w:rsid w:val="003E5B07"/>
    <w:rsid w:val="004655F2"/>
    <w:rsid w:val="0050473E"/>
    <w:rsid w:val="00561D17"/>
    <w:rsid w:val="005842BA"/>
    <w:rsid w:val="005A57F3"/>
    <w:rsid w:val="005D1EBF"/>
    <w:rsid w:val="005E0403"/>
    <w:rsid w:val="005F1C14"/>
    <w:rsid w:val="00601711"/>
    <w:rsid w:val="00616D2F"/>
    <w:rsid w:val="00673764"/>
    <w:rsid w:val="006872B6"/>
    <w:rsid w:val="00693B0E"/>
    <w:rsid w:val="006A09EE"/>
    <w:rsid w:val="006C75F1"/>
    <w:rsid w:val="0073188D"/>
    <w:rsid w:val="00765C02"/>
    <w:rsid w:val="00780337"/>
    <w:rsid w:val="00794E26"/>
    <w:rsid w:val="007D0132"/>
    <w:rsid w:val="007D77DA"/>
    <w:rsid w:val="007F1E88"/>
    <w:rsid w:val="00810560"/>
    <w:rsid w:val="00816078"/>
    <w:rsid w:val="00822FBE"/>
    <w:rsid w:val="0083394B"/>
    <w:rsid w:val="008904EB"/>
    <w:rsid w:val="008C30D9"/>
    <w:rsid w:val="00911742"/>
    <w:rsid w:val="00914D19"/>
    <w:rsid w:val="00916C77"/>
    <w:rsid w:val="00953863"/>
    <w:rsid w:val="00976759"/>
    <w:rsid w:val="00A334DD"/>
    <w:rsid w:val="00AE5A14"/>
    <w:rsid w:val="00B16874"/>
    <w:rsid w:val="00B46FCB"/>
    <w:rsid w:val="00B70AA8"/>
    <w:rsid w:val="00B760BB"/>
    <w:rsid w:val="00B827A1"/>
    <w:rsid w:val="00C527F6"/>
    <w:rsid w:val="00C67340"/>
    <w:rsid w:val="00D10DB6"/>
    <w:rsid w:val="00D60C5B"/>
    <w:rsid w:val="00D85AFC"/>
    <w:rsid w:val="00DB07D2"/>
    <w:rsid w:val="00DD3931"/>
    <w:rsid w:val="00E07201"/>
    <w:rsid w:val="00E85A9B"/>
    <w:rsid w:val="00EA64DF"/>
    <w:rsid w:val="00F149D1"/>
    <w:rsid w:val="00F37510"/>
    <w:rsid w:val="00F45F1C"/>
    <w:rsid w:val="00F55639"/>
    <w:rsid w:val="00F731E5"/>
    <w:rsid w:val="00FA70D0"/>
    <w:rsid w:val="00FC70FB"/>
    <w:rsid w:val="00FF6116"/>
    <w:rsid w:val="06010358"/>
    <w:rsid w:val="0E9403A6"/>
    <w:rsid w:val="0F096FCB"/>
    <w:rsid w:val="183E6411"/>
    <w:rsid w:val="18B212EE"/>
    <w:rsid w:val="1B6A77F6"/>
    <w:rsid w:val="1D421B50"/>
    <w:rsid w:val="23AF068F"/>
    <w:rsid w:val="27675255"/>
    <w:rsid w:val="27DB2F8A"/>
    <w:rsid w:val="2C041B03"/>
    <w:rsid w:val="2D8311CE"/>
    <w:rsid w:val="2E0A6195"/>
    <w:rsid w:val="39AB1B74"/>
    <w:rsid w:val="3B2A1FB8"/>
    <w:rsid w:val="3BDC1DD6"/>
    <w:rsid w:val="3D5A14B2"/>
    <w:rsid w:val="3DED19E1"/>
    <w:rsid w:val="41473C84"/>
    <w:rsid w:val="417A4573"/>
    <w:rsid w:val="425A3326"/>
    <w:rsid w:val="45F278B9"/>
    <w:rsid w:val="45F45E51"/>
    <w:rsid w:val="4B07631C"/>
    <w:rsid w:val="4E0921AD"/>
    <w:rsid w:val="4EB678D4"/>
    <w:rsid w:val="4F364D47"/>
    <w:rsid w:val="54E40FD6"/>
    <w:rsid w:val="566842F3"/>
    <w:rsid w:val="56885BCD"/>
    <w:rsid w:val="580D578C"/>
    <w:rsid w:val="58696D43"/>
    <w:rsid w:val="58E5647A"/>
    <w:rsid w:val="5C89571B"/>
    <w:rsid w:val="666019AE"/>
    <w:rsid w:val="6BB44958"/>
    <w:rsid w:val="6C957159"/>
    <w:rsid w:val="6DA95431"/>
    <w:rsid w:val="70915A27"/>
    <w:rsid w:val="70D6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List Paragraph"/>
  </w:latentStyles>
  <w:style w:type="paragraph" w:default="1" w:styleId="1">
    <w:name w:val="Normal"/>
    <w:qFormat/>
    <w:uiPriority w:val="0"/>
    <w:pPr>
      <w:widowControl w:val="0"/>
    </w:pPr>
    <w:rPr>
      <w:rFonts w:ascii="Arial" w:hAnsi="Arial" w:eastAsia="Calibri" w:cs="Times New Roman"/>
      <w:color w:val="00000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563C1"/>
      <w:u w:val="single"/>
    </w:rPr>
  </w:style>
  <w:style w:type="character" w:styleId="5">
    <w:name w:val="Strong"/>
    <w:qFormat/>
    <w:uiPriority w:val="0"/>
    <w:rPr>
      <w:b/>
      <w:bCs/>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7">
    <w:name w:val="ConsPlusNormal"/>
    <w:qFormat/>
    <w:uiPriority w:val="0"/>
    <w:pPr>
      <w:widowControl w:val="0"/>
      <w:ind w:firstLine="720"/>
    </w:pPr>
    <w:rPr>
      <w:rFonts w:ascii="Times New Roman" w:hAnsi="Times New Roman" w:eastAsia="Times New Roman" w:cs="Times New Roman"/>
      <w:sz w:val="22"/>
      <w:szCs w:val="22"/>
      <w:lang w:val="ru-RU" w:eastAsia="ru-RU" w:bidi="ar-SA"/>
    </w:rPr>
  </w:style>
  <w:style w:type="paragraph" w:styleId="8">
    <w:name w:val="List Paragraph"/>
    <w:basedOn w:val="1"/>
    <w:qFormat/>
    <w:uiPriority w:val="0"/>
    <w:pPr>
      <w:ind w:left="720"/>
      <w:contextualSpacing/>
    </w:pPr>
  </w:style>
  <w:style w:type="character" w:customStyle="1" w:styleId="9">
    <w:name w:val="Footnote Characters"/>
    <w:qFormat/>
    <w:uiPriority w:val="0"/>
    <w:rPr>
      <w:rFonts w:ascii="Calibri" w:hAnsi="Calibri" w:eastAsia="Calibri" w:cs="Calibri"/>
      <w:vertAlign w:val="superscript"/>
      <w:lang w:val="ru-RU" w:bidi="ar-SA"/>
    </w:rPr>
  </w:style>
  <w:style w:type="paragraph" w:customStyle="1" w:styleId="10">
    <w:name w:val="Default"/>
    <w:qFormat/>
    <w:uiPriority w:val="0"/>
    <w:pPr>
      <w:suppressAutoHyphens/>
      <w:autoSpaceDE w:val="0"/>
    </w:pPr>
    <w:rPr>
      <w:rFonts w:ascii="Times New Roman" w:hAnsi="Times New Roman" w:eastAsia="Times New Roman" w:cs="Times New Roman"/>
      <w:color w:val="000000"/>
      <w:sz w:val="24"/>
      <w:szCs w:val="24"/>
      <w:lang w:val="ru-RU" w:eastAsia="ar-SA"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9</Pages>
  <Words>3723</Words>
  <Characters>21222</Characters>
  <Lines>176</Lines>
  <Paragraphs>49</Paragraphs>
  <TotalTime>62</TotalTime>
  <ScaleCrop>false</ScaleCrop>
  <LinksUpToDate>false</LinksUpToDate>
  <CharactersWithSpaces>24896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2025-09-30T13:13:00Z</dcterms:created>
  <dc:creator>Софья Зубанкова</dc:creator>
  <cp:lastModifiedBy>Admin</cp:lastModifiedBy>
  <dcterms:modified xsi:type="dcterms:W3CDTF">2026-03-16T08:49:10Z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F1898C8DB9534DB796C443401581FDE4_13</vt:lpwstr>
  </property>
</Properties>
</file>