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AC" w:rsidRDefault="003121AC" w:rsidP="003121A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1AC" w:rsidRDefault="007B4AC8" w:rsidP="003121A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E0CCC">
        <w:rPr>
          <w:rFonts w:ascii="Times New Roman" w:hAnsi="Times New Roman" w:cs="Times New Roman"/>
          <w:sz w:val="28"/>
          <w:szCs w:val="28"/>
        </w:rPr>
        <w:t xml:space="preserve"> п</w:t>
      </w:r>
      <w:r w:rsidR="003121AC">
        <w:rPr>
          <w:rFonts w:ascii="Times New Roman" w:hAnsi="Times New Roman" w:cs="Times New Roman"/>
          <w:sz w:val="28"/>
          <w:szCs w:val="28"/>
        </w:rPr>
        <w:t>рокурор</w:t>
      </w:r>
      <w:r w:rsidR="002E0CCC">
        <w:rPr>
          <w:rFonts w:ascii="Times New Roman" w:hAnsi="Times New Roman" w:cs="Times New Roman"/>
          <w:sz w:val="28"/>
          <w:szCs w:val="28"/>
        </w:rPr>
        <w:t>а</w:t>
      </w:r>
      <w:r w:rsidR="003121AC">
        <w:rPr>
          <w:rFonts w:ascii="Times New Roman" w:hAnsi="Times New Roman" w:cs="Times New Roman"/>
          <w:sz w:val="28"/>
          <w:szCs w:val="28"/>
        </w:rPr>
        <w:t xml:space="preserve"> Бахчисарайского                                                                                                         района Республики Крым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left="4956" w:firstLine="9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right="-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     </w:t>
      </w:r>
      <w:r w:rsidR="002E0CCC">
        <w:rPr>
          <w:rFonts w:ascii="Times New Roman" w:hAnsi="Times New Roman" w:cs="Times New Roman"/>
          <w:sz w:val="28"/>
          <w:szCs w:val="28"/>
        </w:rPr>
        <w:t>Н.В. Челпанов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tabs>
          <w:tab w:val="left" w:pos="8931"/>
        </w:tabs>
        <w:spacing w:after="0" w:line="240" w:lineRule="exact"/>
        <w:ind w:left="4956" w:right="424" w:firstLine="9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«__» </w:t>
      </w:r>
      <w:r w:rsidR="007D243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1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в газету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865" w:rsidRDefault="007D243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3C">
        <w:rPr>
          <w:rFonts w:ascii="Times New Roman" w:eastAsia="Times New Roman" w:hAnsi="Times New Roman" w:cs="Times New Roman"/>
          <w:sz w:val="28"/>
          <w:szCs w:val="28"/>
          <w:lang w:eastAsia="ru-RU"/>
        </w:rPr>
        <w:t>С 11 октября вступает в силу Федеральный закон № 333-ФЗ, в соответствии с которым перечень видов деятельности, позволяющих относить некоммерческие организации к категории социально ориентированных некоммерческих организаций, дополнен такими видами, как деятельность, направленная на благоустройство территории, а также на профилактику безнадзорности и правонарушений несовершеннолетних.</w:t>
      </w:r>
    </w:p>
    <w:p w:rsidR="007D243C" w:rsidRDefault="007D243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21AC" w:rsidRDefault="003121A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C" w:rsidRDefault="00100865" w:rsidP="007B4AC8">
      <w:pPr>
        <w:spacing w:after="0" w:line="240" w:lineRule="exact"/>
        <w:ind w:right="-1" w:hanging="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4A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Пульникова</w:t>
      </w:r>
    </w:p>
    <w:p w:rsidR="003121AC" w:rsidRDefault="003121AC" w:rsidP="003121AC"/>
    <w:sectPr w:rsidR="003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9E"/>
    <w:rsid w:val="0002197C"/>
    <w:rsid w:val="00100865"/>
    <w:rsid w:val="002E0CCC"/>
    <w:rsid w:val="003121AC"/>
    <w:rsid w:val="0038329E"/>
    <w:rsid w:val="00413A18"/>
    <w:rsid w:val="007B4AC8"/>
    <w:rsid w:val="007D243C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A607"/>
  <w15:chartTrackingRefBased/>
  <w15:docId w15:val="{A5E02056-2E5E-405C-A3C6-52FB930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A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 Николай Андреевич</dc:creator>
  <cp:keywords/>
  <dc:description/>
  <cp:lastModifiedBy>Пульникова Александра Валентиновна</cp:lastModifiedBy>
  <cp:revision>9</cp:revision>
  <dcterms:created xsi:type="dcterms:W3CDTF">2023-07-04T12:33:00Z</dcterms:created>
  <dcterms:modified xsi:type="dcterms:W3CDTF">2024-10-14T08:44:00Z</dcterms:modified>
</cp:coreProperties>
</file>