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Информация по предоставлению адресной материальной помощи на подключение жилого помещения к действующим  сетям газораспределения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ДТСЗН администрации Бахчисарайского района осуществляет прием документов           на  оказание адресной материальной  помощи гражданам,  у которых возникла необходимость реализации мероприятий по подключению жилого помещения к действующим сетям газораспределения. </w:t>
      </w:r>
    </w:p>
    <w:p>
      <w:pPr>
        <w:pStyle w:val="Normal"/>
        <w:spacing w:before="0" w:after="0"/>
        <w:ind w:firstLine="85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на предоставление материальной помощи имеют: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ветераны войны, статус которым установлен в соответствии с ФЗ    от 12.01.1995 №5-ФЗ « О ветеранах»;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ветераны боевых действий из числа военнослужащих, принимавших участие                     в боевых действиях в Афганистане;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граждане, пострадавших вследствие аварии на Чернобыльской АЭС;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инвалиды 1-2 группы;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семьи, воспитывающих детей-инвалидов;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многодетные семьи;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граждане, получающих федеральную социальную доплату (ФСД)  к пенсии                   в соответствии со статьей 12.1 ФЗ от 17.07.1999 года № 178-ФЗ « О государственной социальной помощи». 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85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Условия: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Адресная материальная помощь предоставляется вышеуказанным гражданам, собственникам жилых помещений, проживающих на территории Республики Крым </w:t>
      </w:r>
      <w:r>
        <w:rPr>
          <w:rFonts w:ascii="Times New Roman" w:hAnsi="Times New Roman"/>
          <w:b/>
          <w:sz w:val="24"/>
          <w:szCs w:val="24"/>
        </w:rPr>
        <w:t>не менее 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среднедушевой доход семьи которых не превышает размера двух прожиточных минимумов на душу населения в Республике Крым на момент обращения за получением материальной помощи.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2023 году эта величина составляет:</w:t>
      </w: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b/>
          <w:sz w:val="24"/>
          <w:szCs w:val="24"/>
        </w:rPr>
        <w:t>- 27 888,00 руб.</w:t>
      </w:r>
    </w:p>
    <w:p>
      <w:pPr>
        <w:pStyle w:val="Normal"/>
        <w:spacing w:before="0" w:after="0"/>
        <w:ind w:firstLine="85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851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Материальная помощь предоставляется  </w:t>
      </w:r>
      <w:r>
        <w:rPr>
          <w:rFonts w:cs="Times New Roman" w:ascii="Times New Roman" w:hAnsi="Times New Roman"/>
          <w:b/>
          <w:sz w:val="24"/>
          <w:szCs w:val="24"/>
        </w:rPr>
        <w:t>единоразово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22272F"/>
          <w:sz w:val="24"/>
          <w:szCs w:val="24"/>
          <w:shd w:fill="FFFFFF" w:val="clear"/>
        </w:rPr>
        <w:t xml:space="preserve">на одно жилое помещение в </w:t>
      </w:r>
      <w:r>
        <w:rPr>
          <w:rFonts w:cs="Times New Roman" w:ascii="Times New Roman" w:hAnsi="Times New Roman"/>
          <w:b/>
          <w:color w:val="22272F"/>
          <w:sz w:val="24"/>
          <w:szCs w:val="24"/>
          <w:shd w:fill="FFFFFF" w:val="clear"/>
        </w:rPr>
        <w:t>размере 50% фактически понесенных затрат, но</w:t>
      </w:r>
      <w:r>
        <w:rPr>
          <w:rFonts w:cs="Times New Roman" w:ascii="Times New Roman" w:hAnsi="Times New Roman"/>
          <w:color w:val="22272F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color w:val="22272F"/>
          <w:sz w:val="24"/>
          <w:szCs w:val="24"/>
          <w:shd w:fill="FFFFFF" w:val="clear"/>
        </w:rPr>
        <w:t>не более 100 000 рублей</w:t>
      </w:r>
      <w:r>
        <w:rPr>
          <w:rFonts w:cs="Times New Roman" w:ascii="Times New Roman" w:hAnsi="Times New Roman"/>
          <w:color w:val="22272F"/>
          <w:sz w:val="24"/>
          <w:szCs w:val="24"/>
          <w:shd w:fill="FFFFFF" w:val="clear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rmal"/>
        <w:spacing w:before="0" w:after="0"/>
        <w:ind w:firstLine="851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получения адресной материальной помощи можно обратиться  в Департамент труда и социальной защиты населения администрации Бахчисарайского района Республики Крым,   с необходимыми документами   по адресу: г. Бахчисарай  ул. Симферопольская, д.5а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для справок  </w:t>
      </w:r>
      <w:r>
        <w:rPr>
          <w:rFonts w:ascii="Times New Roman" w:hAnsi="Times New Roman"/>
          <w:b/>
          <w:sz w:val="24"/>
          <w:szCs w:val="24"/>
        </w:rPr>
        <w:t>4-19-97, +7978-500-50-21.</w:t>
      </w:r>
    </w:p>
    <w:p>
      <w:pPr>
        <w:pStyle w:val="Normal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8" w:right="707" w:header="0" w:top="142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LibreOffice_project/72d9d5113b23a0ed474720f9d366fcde9a2744dd</Application>
  <Pages>1</Pages>
  <Words>227</Words>
  <Characters>1559</Characters>
  <CharactersWithSpaces>1863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2023-11-20T08:43:00Z</dcterms:created>
  <dc:creator>usikova</dc:creator>
  <dc:description/>
  <dc:language>ru-RU</dc:language>
  <cp:lastModifiedBy>usikova</cp:lastModifiedBy>
  <dcterms:modified xsi:type="dcterms:W3CDTF">2023-11-20T08:45:00Z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